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A2A" w:rsidRPr="00E00A2A" w:rsidRDefault="00141D72" w:rsidP="009672C5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  <w:sz w:val="32"/>
        </w:rPr>
      </w:pPr>
      <w:bookmarkStart w:id="0" w:name="_GoBack"/>
      <w:bookmarkEnd w:id="0"/>
      <w:r w:rsidRPr="00E00A2A">
        <w:rPr>
          <w:rFonts w:ascii="Calibri" w:hAnsi="Calibri" w:cs="Arial"/>
          <w:b/>
          <w:sz w:val="32"/>
        </w:rPr>
        <w:t xml:space="preserve"> PLANIFICACIÓN CURRICULAR ANUAL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"/>
        <w:gridCol w:w="1153"/>
        <w:gridCol w:w="207"/>
        <w:gridCol w:w="274"/>
        <w:gridCol w:w="148"/>
        <w:gridCol w:w="1566"/>
        <w:gridCol w:w="130"/>
        <w:gridCol w:w="768"/>
        <w:gridCol w:w="2797"/>
        <w:gridCol w:w="284"/>
        <w:gridCol w:w="163"/>
        <w:gridCol w:w="2140"/>
        <w:gridCol w:w="278"/>
        <w:gridCol w:w="117"/>
        <w:gridCol w:w="194"/>
        <w:gridCol w:w="2248"/>
        <w:gridCol w:w="389"/>
        <w:gridCol w:w="848"/>
        <w:gridCol w:w="12"/>
        <w:gridCol w:w="1221"/>
      </w:tblGrid>
      <w:tr w:rsidR="00E00A2A" w:rsidRPr="002C4918" w:rsidTr="00B258AF">
        <w:tblPrEx>
          <w:tblCellMar>
            <w:top w:w="0" w:type="dxa"/>
            <w:bottom w:w="0" w:type="dxa"/>
          </w:tblCellMar>
        </w:tblPrEx>
        <w:trPr>
          <w:trHeight w:val="153"/>
        </w:trPr>
        <w:tc>
          <w:tcPr>
            <w:tcW w:w="734" w:type="pct"/>
            <w:gridSpan w:val="5"/>
            <w:shd w:val="clear" w:color="auto" w:fill="auto"/>
            <w:hideMark/>
          </w:tcPr>
          <w:p w:rsidR="00E00A2A" w:rsidRPr="002C4918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1266825" cy="400050"/>
                  <wp:effectExtent l="0" t="0" r="9525" b="0"/>
                  <wp:wrapSquare wrapText="bothSides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1" w:type="pct"/>
            <w:gridSpan w:val="12"/>
            <w:shd w:val="clear" w:color="auto" w:fill="auto"/>
            <w:noWrap/>
            <w:hideMark/>
          </w:tcPr>
          <w:p w:rsidR="00B258AF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UNIDAD EDUCATIVA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PARTICULAR 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LA SALLE-CONOCOTO                                                                                                                              </w:t>
            </w:r>
          </w:p>
          <w:p w:rsidR="00E00A2A" w:rsidRPr="002C4918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675" w:type="pct"/>
            <w:gridSpan w:val="3"/>
            <w:shd w:val="clear" w:color="auto" w:fill="auto"/>
            <w:noWrap/>
            <w:hideMark/>
          </w:tcPr>
          <w:p w:rsidR="00E00A2A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AÑO LECTIVO</w:t>
            </w:r>
          </w:p>
          <w:p w:rsidR="00E00A2A" w:rsidRPr="002C4918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2016 - </w:t>
            </w:r>
            <w:r>
              <w:rPr>
                <w:rFonts w:ascii="Calibri" w:hAnsi="Calibri" w:cs="Calibri"/>
                <w:b/>
                <w:bCs/>
                <w:lang w:val="es-ES"/>
              </w:rPr>
              <w:t>2017</w:t>
            </w:r>
          </w:p>
        </w:tc>
      </w:tr>
      <w:tr w:rsidR="00E00A2A" w:rsidRPr="002C4918" w:rsidTr="00E00A2A">
        <w:tblPrEx>
          <w:tblCellMar>
            <w:top w:w="0" w:type="dxa"/>
            <w:bottom w:w="0" w:type="dxa"/>
          </w:tblCellMar>
        </w:tblPrEx>
        <w:trPr>
          <w:trHeight w:val="242"/>
        </w:trPr>
        <w:tc>
          <w:tcPr>
            <w:tcW w:w="5000" w:type="pct"/>
            <w:gridSpan w:val="20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PLAN  CURRICULAR  ANUAL</w:t>
            </w:r>
          </w:p>
        </w:tc>
      </w:tr>
      <w:tr w:rsidR="00E00A2A" w:rsidRPr="002C4918" w:rsidTr="00E00A2A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5000" w:type="pct"/>
            <w:gridSpan w:val="20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1. DATOS INFORMATIVOS</w:t>
            </w:r>
          </w:p>
        </w:tc>
      </w:tr>
      <w:tr w:rsidR="00E00A2A" w:rsidRPr="002C4918" w:rsidTr="008E0117">
        <w:tblPrEx>
          <w:tblCellMar>
            <w:top w:w="0" w:type="dxa"/>
            <w:bottom w:w="0" w:type="dxa"/>
          </w:tblCellMar>
        </w:tblPrEx>
        <w:trPr>
          <w:trHeight w:val="88"/>
        </w:trPr>
        <w:tc>
          <w:tcPr>
            <w:tcW w:w="530" w:type="pct"/>
            <w:gridSpan w:val="2"/>
            <w:shd w:val="clear" w:color="auto" w:fill="auto"/>
            <w:noWrap/>
            <w:hideMark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Área:</w:t>
            </w:r>
          </w:p>
        </w:tc>
        <w:tc>
          <w:tcPr>
            <w:tcW w:w="2749" w:type="pct"/>
            <w:gridSpan w:val="10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Ciencias Naturales</w:t>
            </w:r>
          </w:p>
        </w:tc>
        <w:tc>
          <w:tcPr>
            <w:tcW w:w="920" w:type="pct"/>
            <w:gridSpan w:val="4"/>
            <w:shd w:val="clear" w:color="auto" w:fill="auto"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Asignatura:</w:t>
            </w:r>
          </w:p>
        </w:tc>
        <w:tc>
          <w:tcPr>
            <w:tcW w:w="801" w:type="pct"/>
            <w:gridSpan w:val="4"/>
            <w:shd w:val="clear" w:color="auto" w:fill="auto"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 </w:t>
            </w:r>
            <w:r w:rsidRPr="00B0617E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Ciencias Naturales</w:t>
            </w:r>
          </w:p>
        </w:tc>
      </w:tr>
      <w:tr w:rsidR="00E00A2A" w:rsidRPr="002C4918" w:rsidTr="00B258AF">
        <w:tblPrEx>
          <w:tblCellMar>
            <w:top w:w="0" w:type="dxa"/>
            <w:bottom w:w="0" w:type="dxa"/>
          </w:tblCellMar>
        </w:tblPrEx>
        <w:trPr>
          <w:trHeight w:val="217"/>
        </w:trPr>
        <w:tc>
          <w:tcPr>
            <w:tcW w:w="530" w:type="pct"/>
            <w:gridSpan w:val="2"/>
            <w:shd w:val="clear" w:color="auto" w:fill="auto"/>
            <w:hideMark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Docente(s):</w:t>
            </w:r>
          </w:p>
        </w:tc>
        <w:tc>
          <w:tcPr>
            <w:tcW w:w="4470" w:type="pct"/>
            <w:gridSpan w:val="18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 </w:t>
            </w: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Elizabeth Carrillo, Jenny Rodríguez, Josselyn Vargas</w:t>
            </w:r>
          </w:p>
        </w:tc>
      </w:tr>
      <w:tr w:rsidR="00E00A2A" w:rsidRPr="002C4918" w:rsidTr="008E0117">
        <w:tblPrEx>
          <w:tblCellMar>
            <w:top w:w="0" w:type="dxa"/>
            <w:bottom w:w="0" w:type="dxa"/>
          </w:tblCellMar>
        </w:tblPrEx>
        <w:trPr>
          <w:trHeight w:val="388"/>
        </w:trPr>
        <w:tc>
          <w:tcPr>
            <w:tcW w:w="530" w:type="pct"/>
            <w:gridSpan w:val="2"/>
            <w:shd w:val="clear" w:color="auto" w:fill="auto"/>
            <w:hideMark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Grado/curso:</w:t>
            </w:r>
          </w:p>
        </w:tc>
        <w:tc>
          <w:tcPr>
            <w:tcW w:w="2055" w:type="pct"/>
            <w:gridSpan w:val="9"/>
            <w:shd w:val="clear" w:color="auto" w:fill="auto"/>
            <w:noWrap/>
            <w:hideMark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 </w:t>
            </w: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Octavo</w:t>
            </w:r>
          </w:p>
        </w:tc>
        <w:tc>
          <w:tcPr>
            <w:tcW w:w="885" w:type="pct"/>
            <w:gridSpan w:val="4"/>
            <w:shd w:val="clear" w:color="auto" w:fill="auto"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Nivel Educativo: </w:t>
            </w:r>
          </w:p>
        </w:tc>
        <w:tc>
          <w:tcPr>
            <w:tcW w:w="1530" w:type="pct"/>
            <w:gridSpan w:val="5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 </w:t>
            </w: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Cuatro</w:t>
            </w:r>
          </w:p>
        </w:tc>
      </w:tr>
      <w:tr w:rsidR="00E00A2A" w:rsidRPr="002C4918" w:rsidTr="00E00A2A">
        <w:tblPrEx>
          <w:tblCellMar>
            <w:top w:w="0" w:type="dxa"/>
            <w:bottom w:w="0" w:type="dxa"/>
          </w:tblCellMar>
        </w:tblPrEx>
        <w:trPr>
          <w:trHeight w:val="103"/>
        </w:trPr>
        <w:tc>
          <w:tcPr>
            <w:tcW w:w="5000" w:type="pct"/>
            <w:gridSpan w:val="20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 xml:space="preserve"> 2. TIEMPO</w:t>
            </w:r>
          </w:p>
        </w:tc>
      </w:tr>
      <w:tr w:rsidR="00E00A2A" w:rsidRPr="002C4918" w:rsidTr="008015E1">
        <w:tblPrEx>
          <w:tblCellMar>
            <w:top w:w="0" w:type="dxa"/>
            <w:bottom w:w="0" w:type="dxa"/>
          </w:tblCellMar>
        </w:tblPrEx>
        <w:trPr>
          <w:trHeight w:val="518"/>
        </w:trPr>
        <w:tc>
          <w:tcPr>
            <w:tcW w:w="597" w:type="pct"/>
            <w:gridSpan w:val="3"/>
            <w:shd w:val="clear" w:color="auto" w:fill="auto"/>
            <w:hideMark/>
          </w:tcPr>
          <w:p w:rsidR="00E00A2A" w:rsidRPr="00B0617E" w:rsidRDefault="00141D72" w:rsidP="00DF009D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 xml:space="preserve">Carga horaria </w:t>
            </w: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semanal</w:t>
            </w:r>
          </w:p>
        </w:tc>
        <w:tc>
          <w:tcPr>
            <w:tcW w:w="645" w:type="pct"/>
            <w:gridSpan w:val="3"/>
            <w:shd w:val="clear" w:color="auto" w:fill="auto"/>
            <w:hideMark/>
          </w:tcPr>
          <w:p w:rsidR="00E00A2A" w:rsidRPr="00B0617E" w:rsidRDefault="00141D72" w:rsidP="00DF009D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No. Semanas de trabajo</w:t>
            </w:r>
          </w:p>
        </w:tc>
        <w:tc>
          <w:tcPr>
            <w:tcW w:w="1198" w:type="pct"/>
            <w:gridSpan w:val="3"/>
            <w:shd w:val="clear" w:color="auto" w:fill="auto"/>
            <w:hideMark/>
          </w:tcPr>
          <w:p w:rsidR="00E00A2A" w:rsidRPr="00B0617E" w:rsidRDefault="00141D72" w:rsidP="00DF009D">
            <w:pPr>
              <w:tabs>
                <w:tab w:val="left" w:pos="924"/>
              </w:tabs>
              <w:autoSpaceDE w:val="0"/>
              <w:autoSpaceDN w:val="0"/>
              <w:adjustRightInd w:val="0"/>
              <w:spacing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Evaluación del aprendizaje e imprevistos</w:t>
            </w:r>
          </w:p>
        </w:tc>
        <w:tc>
          <w:tcPr>
            <w:tcW w:w="2160" w:type="pct"/>
            <w:gridSpan w:val="9"/>
            <w:shd w:val="clear" w:color="auto" w:fill="auto"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Total de semanas clases</w:t>
            </w:r>
          </w:p>
        </w:tc>
        <w:tc>
          <w:tcPr>
            <w:tcW w:w="400" w:type="pct"/>
            <w:gridSpan w:val="2"/>
            <w:shd w:val="clear" w:color="auto" w:fill="auto"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Total de periodos</w:t>
            </w:r>
          </w:p>
        </w:tc>
      </w:tr>
      <w:tr w:rsidR="00E00A2A" w:rsidRPr="002C4918" w:rsidTr="008015E1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597" w:type="pct"/>
            <w:gridSpan w:val="3"/>
            <w:shd w:val="clear" w:color="auto" w:fill="auto"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4</w:t>
            </w:r>
          </w:p>
        </w:tc>
        <w:tc>
          <w:tcPr>
            <w:tcW w:w="645" w:type="pct"/>
            <w:gridSpan w:val="3"/>
            <w:shd w:val="clear" w:color="auto" w:fill="auto"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40</w:t>
            </w:r>
          </w:p>
        </w:tc>
        <w:tc>
          <w:tcPr>
            <w:tcW w:w="1198" w:type="pct"/>
            <w:gridSpan w:val="3"/>
            <w:shd w:val="clear" w:color="auto" w:fill="auto"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8</w:t>
            </w:r>
          </w:p>
        </w:tc>
        <w:tc>
          <w:tcPr>
            <w:tcW w:w="2160" w:type="pct"/>
            <w:gridSpan w:val="9"/>
            <w:shd w:val="clear" w:color="auto" w:fill="auto"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32</w:t>
            </w:r>
          </w:p>
        </w:tc>
        <w:tc>
          <w:tcPr>
            <w:tcW w:w="400" w:type="pct"/>
            <w:gridSpan w:val="2"/>
            <w:shd w:val="clear" w:color="auto" w:fill="auto"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128</w:t>
            </w:r>
          </w:p>
        </w:tc>
      </w:tr>
      <w:tr w:rsidR="00E00A2A" w:rsidRPr="002C4918" w:rsidTr="00E00A2A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5000" w:type="pct"/>
            <w:gridSpan w:val="20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3. OBJETIVOS  GENERALES</w:t>
            </w:r>
          </w:p>
        </w:tc>
      </w:tr>
      <w:tr w:rsidR="00E00A2A" w:rsidRPr="002C4918" w:rsidTr="008015E1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2440" w:type="pct"/>
            <w:gridSpan w:val="9"/>
            <w:shd w:val="clear" w:color="auto" w:fill="auto"/>
            <w:noWrap/>
            <w:hideMark/>
          </w:tcPr>
          <w:p w:rsidR="00E00A2A" w:rsidRPr="00B0617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Objetivos del área</w:t>
            </w:r>
          </w:p>
        </w:tc>
        <w:tc>
          <w:tcPr>
            <w:tcW w:w="2560" w:type="pct"/>
            <w:gridSpan w:val="11"/>
            <w:shd w:val="clear" w:color="auto" w:fill="auto"/>
            <w:noWrap/>
            <w:hideMark/>
          </w:tcPr>
          <w:p w:rsidR="00E00A2A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Objetivos del grado/curso</w:t>
            </w:r>
          </w:p>
        </w:tc>
      </w:tr>
      <w:tr w:rsidR="00E00A2A" w:rsidRPr="002C4918" w:rsidTr="008015E1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2440" w:type="pct"/>
            <w:gridSpan w:val="9"/>
            <w:shd w:val="clear" w:color="auto" w:fill="auto"/>
          </w:tcPr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OG.CN.1 Desarrollar habilidades de pensamiento científico con el fin de lograr flexibilidad intelectual, espíritu indagador y pensamiento crítico; demostrar curiosidad por explorar el medio que les rodea y valorar la naturaleza como resultado de la compren</w:t>
            </w:r>
            <w:r w:rsidRPr="008E0117">
              <w:rPr>
                <w:sz w:val="18"/>
                <w:szCs w:val="18"/>
              </w:rPr>
              <w:t xml:space="preserve">sión de las interacciones entre los seres vivos y el ambiente físico.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OG.CN.2. Comprender el punto de vista de la ciencia sobre la naturaleza de los seres vivos, su diversidad, interrelaciones y evolución; sobre la Tierra, sus cambios y su lugar en el Uni</w:t>
            </w:r>
            <w:r w:rsidRPr="008E0117">
              <w:rPr>
                <w:sz w:val="18"/>
                <w:szCs w:val="18"/>
              </w:rPr>
              <w:t xml:space="preserve">verso, y sobre los procesos, físicos y químicos, que se producen en la materia.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OG.CN.3. Integrar los conceptos de las ciencias biológicas, químicas, físicas, geológicas y astronómicas, para comprender la ciencia, la tecnología y la sociedad, ligadas a la</w:t>
            </w:r>
            <w:r w:rsidRPr="008E0117">
              <w:rPr>
                <w:sz w:val="18"/>
                <w:szCs w:val="18"/>
              </w:rPr>
              <w:t xml:space="preserve"> capacidad de inventar, innovar y dar soluciones a la crisis socio</w:t>
            </w:r>
            <w:r>
              <w:rPr>
                <w:sz w:val="18"/>
                <w:szCs w:val="18"/>
              </w:rPr>
              <w:t xml:space="preserve"> </w:t>
            </w:r>
            <w:r w:rsidRPr="008E0117">
              <w:rPr>
                <w:sz w:val="18"/>
                <w:szCs w:val="18"/>
              </w:rPr>
              <w:t xml:space="preserve">ambiental.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OG.CN.4. Reconocer y valorar los aportes de la ciencia para comprender los aspectos básicos de la estructura y el funcionamiento de su cuerpo, con el fin de aplicar medidas de p</w:t>
            </w:r>
            <w:r w:rsidRPr="008E0117">
              <w:rPr>
                <w:sz w:val="18"/>
                <w:szCs w:val="18"/>
              </w:rPr>
              <w:t xml:space="preserve">romoción, protección y prevención de la salud integral.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OG.CN.5. Resolver problemas de la ciencia mediante el método científico, a partir de la identificación de problemas, la búsqueda crítica de información, la elaboración de conjeturas, el diseño de act</w:t>
            </w:r>
            <w:r w:rsidRPr="008E0117">
              <w:rPr>
                <w:sz w:val="18"/>
                <w:szCs w:val="18"/>
              </w:rPr>
              <w:t xml:space="preserve">ividades experimentales, el análisis y la comunicación de resultados confiables y éticos. 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 xml:space="preserve">OG.CN.6. Usar las tecnologías de la información y la comunicación (TIC) como herramientas para la búsqueda crítica de información, el análisis y la comunicación de </w:t>
            </w:r>
            <w:r w:rsidRPr="008E0117">
              <w:rPr>
                <w:sz w:val="18"/>
                <w:szCs w:val="18"/>
              </w:rPr>
              <w:t xml:space="preserve">sus experiencias y conclusiones sobre los fenómenos y hechos naturales y sociales. </w:t>
            </w:r>
          </w:p>
          <w:p w:rsidR="00E00A2A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lastRenderedPageBreak/>
              <w:t>OG.CN.7. Utilizar el lenguaje oral y el escrito con propiedad, así como otros sistemas de notación y representación, cuando se requiera.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OG.CN.8. Comunicar información cien</w:t>
            </w:r>
            <w:r w:rsidRPr="008E0117">
              <w:rPr>
                <w:sz w:val="18"/>
                <w:szCs w:val="18"/>
              </w:rPr>
              <w:t xml:space="preserve">tífica, resultados y conclusiones de sus indagaciones a diferentes interlocutores, mediante diversas técnicas y recursos, la argumentación crítica y reflexiva y la justificación con pruebas y evidencias. </w:t>
            </w:r>
          </w:p>
          <w:p w:rsidR="000950BB" w:rsidRPr="008E011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E0117">
              <w:rPr>
                <w:sz w:val="18"/>
                <w:szCs w:val="18"/>
              </w:rPr>
              <w:t>OG.CN.9 Comprender y valorar los saberes ancestrale</w:t>
            </w:r>
            <w:r w:rsidRPr="008E0117">
              <w:rPr>
                <w:sz w:val="18"/>
                <w:szCs w:val="18"/>
              </w:rPr>
              <w:t xml:space="preserve">s y la historia del desarrollo científico, tecnológico y cultural, considerando la acción que estos ejercen en la vida personal y social. </w:t>
            </w:r>
          </w:p>
          <w:p w:rsidR="000950BB" w:rsidRPr="000950BB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r w:rsidRPr="008E0117">
              <w:rPr>
                <w:sz w:val="18"/>
                <w:szCs w:val="18"/>
              </w:rPr>
              <w:t>OG.CN.10. Apreciar la importancia de la formación científica, los valores y actitudes propios del pensamiento científ</w:t>
            </w:r>
            <w:r w:rsidRPr="008E0117">
              <w:rPr>
                <w:sz w:val="18"/>
                <w:szCs w:val="18"/>
              </w:rPr>
              <w:t>ico, y adoptar una actitud crítica y fundamentada ante los grandes problemas que hoy plantean las relaciones entre ciencia y sociedad.</w:t>
            </w:r>
          </w:p>
        </w:tc>
        <w:tc>
          <w:tcPr>
            <w:tcW w:w="2560" w:type="pct"/>
            <w:gridSpan w:val="11"/>
            <w:shd w:val="clear" w:color="auto" w:fill="auto"/>
          </w:tcPr>
          <w:p w:rsidR="00B17A47" w:rsidRPr="00B17A4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B17A47">
              <w:rPr>
                <w:sz w:val="18"/>
                <w:szCs w:val="18"/>
              </w:rPr>
              <w:lastRenderedPageBreak/>
              <w:t>O.CN.4.1 Describir los tipos y características de las células, el ciclo celular, los mecanismos de reproducción celular y</w:t>
            </w:r>
            <w:r w:rsidRPr="00B17A47">
              <w:rPr>
                <w:sz w:val="18"/>
                <w:szCs w:val="18"/>
              </w:rPr>
              <w:t xml:space="preserve"> la constitución de los tejidos, que permiten comprender la compleja estructura y los niveles de organización de la materia viva. </w:t>
            </w:r>
          </w:p>
          <w:p w:rsidR="00B17A47" w:rsidRPr="00B17A4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B17A47">
              <w:rPr>
                <w:sz w:val="18"/>
                <w:szCs w:val="18"/>
              </w:rPr>
              <w:t xml:space="preserve">O.CN.4.3. Diseñar modelos representativos de los flujos de energía en cadenas y redes alimenticias, identificar los impactos </w:t>
            </w:r>
            <w:r w:rsidRPr="00B17A47">
              <w:rPr>
                <w:sz w:val="18"/>
                <w:szCs w:val="18"/>
              </w:rPr>
              <w:t xml:space="preserve">de la actividad humana en los ecosistemas e interpretar las principales amenazas. </w:t>
            </w:r>
          </w:p>
          <w:p w:rsidR="00E00A2A" w:rsidRPr="00B17A47" w:rsidRDefault="00141D72" w:rsidP="00B17A47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17A47">
              <w:rPr>
                <w:sz w:val="18"/>
                <w:szCs w:val="18"/>
              </w:rPr>
              <w:t>O.CN.4.9. Comprender la conexión entre la ciencia y los problemas reales del mundo, como un proceso de alfabetización científica, para lograr, en los estudiantes, el interés</w:t>
            </w:r>
            <w:r w:rsidRPr="00B17A47">
              <w:rPr>
                <w:sz w:val="18"/>
                <w:szCs w:val="18"/>
              </w:rPr>
              <w:t xml:space="preserve"> hacia la ciencia, la tecnología y la sociedad. O.CN.4.10. Utilizar el método científico para el desarrollo de habilidades de investigación científica, que promuevan pensamiento crítico, reflexivo y creativo, enfocado a la resolución de problemas.</w:t>
            </w:r>
          </w:p>
        </w:tc>
      </w:tr>
      <w:tr w:rsidR="00E00A2A" w:rsidRPr="002C4918" w:rsidTr="008015E1">
        <w:tblPrEx>
          <w:tblCellMar>
            <w:top w:w="0" w:type="dxa"/>
            <w:bottom w:w="0" w:type="dxa"/>
          </w:tblCellMar>
        </w:tblPrEx>
        <w:trPr>
          <w:trHeight w:val="231"/>
        </w:trPr>
        <w:tc>
          <w:tcPr>
            <w:tcW w:w="2440" w:type="pct"/>
            <w:gridSpan w:val="9"/>
            <w:shd w:val="clear" w:color="auto" w:fill="auto"/>
          </w:tcPr>
          <w:p w:rsidR="00E00A2A" w:rsidRPr="002C4918" w:rsidRDefault="00141D72" w:rsidP="008B79CD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lastRenderedPageBreak/>
              <w:t>4. EJES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 xml:space="preserve"> TRANSVERSALES: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</w:t>
            </w:r>
          </w:p>
        </w:tc>
        <w:tc>
          <w:tcPr>
            <w:tcW w:w="2560" w:type="pct"/>
            <w:gridSpan w:val="11"/>
            <w:shd w:val="clear" w:color="auto" w:fill="auto"/>
          </w:tcPr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 xml:space="preserve">J.1. Comprendemos las necesidades y potencialidades de nuestro país y nos involucramos en la construcción de una sociedad democrática, equitativa e inclusiva. 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>J.3. Procedemos con respeto y responsabilidad con nosotros y con las demás pers</w:t>
            </w:r>
            <w:r w:rsidRPr="008015E1">
              <w:rPr>
                <w:sz w:val="18"/>
                <w:szCs w:val="18"/>
              </w:rPr>
              <w:t xml:space="preserve">onas, con la naturaleza y con el mundo de las ideas. Cumplimos nuestras obligaciones y exigimos la observación de nuestros derechos. 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>J.4. Reflejamos y reconocemos nuestras fortalezas y debilidades para ser mejores seres humanos en la concepción de nuestro</w:t>
            </w:r>
            <w:r w:rsidRPr="008015E1">
              <w:rPr>
                <w:sz w:val="18"/>
                <w:szCs w:val="18"/>
              </w:rPr>
              <w:t xml:space="preserve"> plan de vida.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>I.1. Tenemos iniciativas creativas, actuamos con pasión, mente abierta y visión de futuro; asumimos liderazgos auténticos, procedemos con proactividad y responsabilidad en la toma de decisiones y estamos preparados para enfrentar los riesgos</w:t>
            </w:r>
            <w:r w:rsidRPr="008015E1">
              <w:rPr>
                <w:sz w:val="18"/>
                <w:szCs w:val="18"/>
              </w:rPr>
              <w:t xml:space="preserve"> que el emprendimiento conlleva. 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>I.2. Nos movemos por la curiosidad intelectual, indagamos la realidad nacional y mundial, reflexionamos y aplicamos nuestros conocimientos interdisciplinarios para resolver problemas en forma colaborativa e interdependient</w:t>
            </w:r>
            <w:r w:rsidRPr="008015E1">
              <w:rPr>
                <w:sz w:val="18"/>
                <w:szCs w:val="18"/>
              </w:rPr>
              <w:t xml:space="preserve">e aprovechando todos los recursos e información posibles. 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8015E1">
              <w:rPr>
                <w:sz w:val="18"/>
                <w:szCs w:val="18"/>
              </w:rPr>
              <w:t>I.4. Actuamos de manera organizada, con autonomía e independencia; aplicamos el razonamiento lógico, crítico y complejo; y practicamos la humildad intelectual en un aprendizaje a lo largo de la vid</w:t>
            </w:r>
            <w:r w:rsidRPr="008015E1">
              <w:rPr>
                <w:sz w:val="18"/>
                <w:szCs w:val="18"/>
              </w:rPr>
              <w:t>a.</w:t>
            </w:r>
          </w:p>
          <w:p w:rsidR="008015E1" w:rsidRPr="008015E1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</w:p>
        </w:tc>
      </w:tr>
      <w:tr w:rsidR="00E00A2A" w:rsidRPr="002C4918" w:rsidTr="00E00A2A">
        <w:tblPrEx>
          <w:tblCellMar>
            <w:top w:w="0" w:type="dxa"/>
            <w:bottom w:w="0" w:type="dxa"/>
          </w:tblCellMar>
        </w:tblPrEx>
        <w:trPr>
          <w:trHeight w:val="257"/>
        </w:trPr>
        <w:tc>
          <w:tcPr>
            <w:tcW w:w="5000" w:type="pct"/>
            <w:gridSpan w:val="20"/>
            <w:shd w:val="clear" w:color="auto" w:fill="auto"/>
          </w:tcPr>
          <w:p w:rsidR="00E00A2A" w:rsidRPr="002C4918" w:rsidRDefault="00141D72" w:rsidP="00E00A2A">
            <w:pPr>
              <w:numPr>
                <w:ilvl w:val="0"/>
                <w:numId w:val="1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ind w:left="284" w:hanging="284"/>
              <w:rPr>
                <w:rFonts w:ascii="Calibri" w:hAnsi="Calibri" w:cs="Calibri"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 xml:space="preserve"> </w:t>
            </w:r>
            <w:r w:rsidRPr="002C4918">
              <w:rPr>
                <w:rFonts w:ascii="Calibri" w:hAnsi="Calibri" w:cs="Calibri"/>
                <w:b/>
                <w:bCs/>
                <w:lang w:val="es-ES"/>
              </w:rPr>
              <w:t>DESARROLLO DE UNIDADES DE PLANIFICACIÓN*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56" w:type="pct"/>
            <w:shd w:val="clear" w:color="auto" w:fill="auto"/>
            <w:hideMark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N.º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2C4918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Título de la unidad de planificación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2C4918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Objetivos específicos de la unidad de planificación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Contenidos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2C4918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Orientaciones metodológicas</w:t>
            </w:r>
          </w:p>
        </w:tc>
        <w:tc>
          <w:tcPr>
            <w:tcW w:w="1197" w:type="pct"/>
            <w:gridSpan w:val="5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Evaluación</w:t>
            </w:r>
          </w:p>
        </w:tc>
        <w:tc>
          <w:tcPr>
            <w:tcW w:w="396" w:type="pct"/>
            <w:shd w:val="clear" w:color="auto" w:fill="auto"/>
          </w:tcPr>
          <w:p w:rsidR="00E00A2A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  <w:lang w:val="es-ES"/>
              </w:rPr>
            </w:pPr>
            <w:r w:rsidRPr="002C4918">
              <w:rPr>
                <w:rFonts w:ascii="Calibri" w:hAnsi="Calibri" w:cs="Calibri"/>
                <w:bCs/>
                <w:sz w:val="20"/>
                <w:szCs w:val="20"/>
                <w:lang w:val="es-ES"/>
              </w:rPr>
              <w:t>Duración en semanas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6" w:type="pct"/>
            <w:shd w:val="clear" w:color="auto" w:fill="auto"/>
          </w:tcPr>
          <w:p w:rsidR="00E00A2A" w:rsidRPr="002C4918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1.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F8582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Seres Vivos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F8582A" w:rsidRPr="00F8582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Analizar los niveles de organización de los seres vivos 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Default="00141D72" w:rsidP="00EC39D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CN.4.1.1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Indagar y explicar las propiedades de los seres vivos e inferir su importancia para el mantenimi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nto de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los seres vivos e inferir su importancia para el mantenimiento de la vida en la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Tierra.</w:t>
            </w:r>
          </w:p>
          <w:p w:rsidR="00135A19" w:rsidRDefault="00141D72" w:rsidP="00EC39D7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CN.4.1.2 Explorar e identificar los niveles de organización de la materia viva, de acuerdo al nivel de complejidad.</w:t>
            </w: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CN.4.1.3 Analizar los niveles de organización y diversidad de los seres vivos y clasificarlos en grupos taxonómicos, de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acuerdo con las características observadas a simple vista y las invisibles  al ojo humano.</w:t>
            </w:r>
          </w:p>
          <w:p w:rsidR="00EC39D7" w:rsidRPr="00F8582A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CN.4.4.12 Observar, con uso de las TIC y otros recursos, los biomas del mundo, y describirlos tomando en cuenta su ubicación, clima y biodiversidad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175E0C" w:rsidRPr="006E5D22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</w:pP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lastRenderedPageBreak/>
              <w:t>Método heurístico</w:t>
            </w: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t xml:space="preserve"> (mitosis – meiosis):</w:t>
            </w:r>
          </w:p>
          <w:p w:rsidR="00175E0C" w:rsidRPr="006E5D22" w:rsidRDefault="00141D72" w:rsidP="00175E0C">
            <w:pPr>
              <w:numPr>
                <w:ilvl w:val="0"/>
                <w:numId w:val="2"/>
              </w:numPr>
              <w:tabs>
                <w:tab w:val="clear" w:pos="720"/>
                <w:tab w:val="left" w:pos="924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Observación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175E0C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Observar los niveles de organización de la materia por medio de video y describir fenómenos.</w:t>
            </w:r>
          </w:p>
          <w:p w:rsidR="00175E0C" w:rsidRPr="00734DD1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Pr="00D24392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175E0C" w:rsidRPr="006E5D22" w:rsidRDefault="00141D72" w:rsidP="00175E0C">
            <w:pPr>
              <w:numPr>
                <w:ilvl w:val="0"/>
                <w:numId w:val="2"/>
              </w:numPr>
              <w:tabs>
                <w:tab w:val="clear" w:pos="720"/>
                <w:tab w:val="left" w:pos="924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Experimentación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175E0C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Realizar  una maqueta con material  reciclado en donde se represente los niveles de la organización de la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materia.</w:t>
            </w:r>
          </w:p>
          <w:p w:rsidR="00175E0C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Comparación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175E0C" w:rsidRPr="00734DD1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34DD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Realizar un cuadro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comparativo entre cada nivel de organización de la materia.</w:t>
            </w:r>
          </w:p>
          <w:p w:rsidR="00175E0C" w:rsidRPr="006E5D22" w:rsidRDefault="00141D72" w:rsidP="00175E0C">
            <w:pPr>
              <w:numPr>
                <w:ilvl w:val="0"/>
                <w:numId w:val="2"/>
              </w:numPr>
              <w:tabs>
                <w:tab w:val="clear" w:pos="720"/>
                <w:tab w:val="left" w:pos="924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Generalización</w:t>
            </w:r>
            <w:r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:</w:t>
            </w:r>
          </w:p>
          <w:p w:rsidR="00175E0C" w:rsidRDefault="00141D72" w:rsidP="00175E0C">
            <w:pPr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Inferir  conclusiones y v</w:t>
            </w:r>
            <w:r w:rsidRPr="00B46929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alorar la importancia del conocimiento verificado. </w:t>
            </w:r>
          </w:p>
          <w:p w:rsidR="003404D8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3404D8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3404D8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09531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3404D8" w:rsidRPr="003603FE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APRENDIZAJE BASADO EN PROYECTOS</w:t>
            </w:r>
          </w:p>
          <w:p w:rsidR="00266EDC" w:rsidRDefault="00141D72" w:rsidP="008A40CA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Planeación </w:t>
            </w:r>
            <w:r w:rsidRPr="00266EDC">
              <w:rPr>
                <w:sz w:val="18"/>
                <w:szCs w:val="18"/>
              </w:rPr>
              <w:t xml:space="preserve"> </w:t>
            </w:r>
          </w:p>
          <w:p w:rsidR="00266EDC" w:rsidRDefault="00141D72" w:rsidP="00266ED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Investigación y </w:t>
            </w:r>
            <w:r>
              <w:rPr>
                <w:sz w:val="18"/>
                <w:szCs w:val="18"/>
              </w:rPr>
              <w:t>A</w:t>
            </w:r>
            <w:r w:rsidRPr="00266EDC">
              <w:rPr>
                <w:sz w:val="18"/>
                <w:szCs w:val="18"/>
              </w:rPr>
              <w:t xml:space="preserve">nálisis </w:t>
            </w:r>
          </w:p>
          <w:p w:rsidR="00266EDC" w:rsidRDefault="00141D72" w:rsidP="00266ED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266EDC">
              <w:rPr>
                <w:sz w:val="18"/>
                <w:szCs w:val="18"/>
              </w:rPr>
              <w:t xml:space="preserve">iseño </w:t>
            </w:r>
          </w:p>
          <w:p w:rsidR="00266EDC" w:rsidRDefault="00141D72" w:rsidP="00266ED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266EDC">
              <w:rPr>
                <w:sz w:val="18"/>
                <w:szCs w:val="18"/>
              </w:rPr>
              <w:t xml:space="preserve">onstrucción </w:t>
            </w:r>
          </w:p>
          <w:p w:rsidR="00266EDC" w:rsidRDefault="00141D72" w:rsidP="00266ED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266EDC">
              <w:rPr>
                <w:sz w:val="18"/>
                <w:szCs w:val="18"/>
              </w:rPr>
              <w:t xml:space="preserve">mplantación </w:t>
            </w:r>
          </w:p>
          <w:p w:rsidR="00266EDC" w:rsidRPr="00266EDC" w:rsidRDefault="00141D72" w:rsidP="00266ED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</w:rPr>
              <w:t>M</w:t>
            </w:r>
            <w:r w:rsidRPr="00266EDC">
              <w:rPr>
                <w:sz w:val="18"/>
                <w:szCs w:val="18"/>
              </w:rPr>
              <w:t>antenimiento</w:t>
            </w:r>
          </w:p>
        </w:tc>
        <w:tc>
          <w:tcPr>
            <w:tcW w:w="1197" w:type="pct"/>
            <w:gridSpan w:val="5"/>
            <w:shd w:val="clear" w:color="auto" w:fill="auto"/>
          </w:tcPr>
          <w:p w:rsidR="008A40CA" w:rsidRDefault="00141D72" w:rsidP="00135A19">
            <w:pPr>
              <w:spacing w:before="100" w:after="100"/>
              <w:jc w:val="both"/>
            </w:pPr>
            <w:r w:rsidRPr="008A40CA">
              <w:rPr>
                <w:sz w:val="18"/>
                <w:szCs w:val="18"/>
              </w:rPr>
              <w:lastRenderedPageBreak/>
              <w:t>CE.CN.4.1. Explica a partir de la indagación y exploración el nivel de complejidad de los seres vivos, a partir del análisis de sus propiedades, niveles de organización, diversidad</w:t>
            </w:r>
            <w:r w:rsidRPr="008A40CA">
              <w:rPr>
                <w:sz w:val="18"/>
                <w:szCs w:val="18"/>
              </w:rPr>
              <w:t xml:space="preserve"> y la clasificación de grupos taxonómicos dados</w:t>
            </w:r>
            <w:r>
              <w:t>.</w:t>
            </w:r>
          </w:p>
          <w:p w:rsidR="008A40CA" w:rsidRDefault="00141D72" w:rsidP="00135A19">
            <w:pPr>
              <w:rPr>
                <w:sz w:val="18"/>
                <w:szCs w:val="18"/>
              </w:rPr>
            </w:pPr>
            <w:r w:rsidRPr="008A40CA">
              <w:rPr>
                <w:sz w:val="18"/>
                <w:szCs w:val="18"/>
              </w:rPr>
              <w:t xml:space="preserve">I.CN.4.1.1. Analiza el nivel de complejidad de la materia viva y los organismos, en función de sus propiedades y niveles de organización. (J.3.) I.CN.4.1.2. Clasifica seres vivos según criterios taxonómicos </w:t>
            </w:r>
            <w:r w:rsidRPr="008A40CA">
              <w:rPr>
                <w:sz w:val="18"/>
                <w:szCs w:val="18"/>
              </w:rPr>
              <w:t xml:space="preserve">dados (dominio y reino) y establece </w:t>
            </w:r>
            <w:r w:rsidRPr="008A40CA">
              <w:rPr>
                <w:sz w:val="18"/>
                <w:szCs w:val="18"/>
              </w:rPr>
              <w:lastRenderedPageBreak/>
              <w:t>relación entre el grupo taxonómico y los niveles de organización que presenta y su diversidad. (J.3., I.2.)</w:t>
            </w:r>
          </w:p>
          <w:p w:rsidR="0009531C" w:rsidRDefault="00141D72" w:rsidP="00266EDC">
            <w:pPr>
              <w:rPr>
                <w:sz w:val="18"/>
                <w:szCs w:val="18"/>
              </w:rPr>
            </w:pPr>
          </w:p>
          <w:p w:rsidR="00E00A2A" w:rsidRPr="00266EDC" w:rsidRDefault="00141D72" w:rsidP="00266EDC">
            <w:pPr>
              <w:rPr>
                <w:sz w:val="18"/>
                <w:szCs w:val="18"/>
              </w:rPr>
            </w:pPr>
            <w:r w:rsidRPr="00266EDC">
              <w:rPr>
                <w:sz w:val="18"/>
                <w:szCs w:val="18"/>
              </w:rPr>
              <w:t xml:space="preserve">CE.CN.4.4. Analiza la importancia que tiene la creación de Áreas Protegidas en el país para la conservación de </w:t>
            </w:r>
            <w:r w:rsidRPr="00266EDC">
              <w:rPr>
                <w:sz w:val="18"/>
                <w:szCs w:val="18"/>
              </w:rPr>
              <w:t xml:space="preserve">la vida silvestre, la investigación y la educación, tomando en cuenta información sobre los biomas del mundo, comprendiendo los impactos de las actividades humanas en estos ecosistemas y promoviendo estrategias de conservación. </w:t>
            </w:r>
          </w:p>
          <w:p w:rsidR="00266EDC" w:rsidRPr="00135A19" w:rsidRDefault="00141D72" w:rsidP="00266EDC">
            <w:pPr>
              <w:rPr>
                <w:sz w:val="18"/>
                <w:szCs w:val="18"/>
                <w:lang w:eastAsia="es-EC"/>
              </w:rPr>
            </w:pPr>
            <w:r w:rsidRPr="00266EDC">
              <w:rPr>
                <w:sz w:val="18"/>
                <w:szCs w:val="18"/>
              </w:rPr>
              <w:t>I.CN.4.4.1. Identifica, des</w:t>
            </w:r>
            <w:r w:rsidRPr="00266EDC">
              <w:rPr>
                <w:sz w:val="18"/>
                <w:szCs w:val="18"/>
              </w:rPr>
              <w:t>de la observación de diversas fuentes, los ecosistemas de Ecuador y biomas del mundo, en función de la importancia, ubicación geográfica, clima y biodiversidad que presentan. (J.3., J.1.)</w:t>
            </w:r>
          </w:p>
        </w:tc>
        <w:tc>
          <w:tcPr>
            <w:tcW w:w="396" w:type="pct"/>
            <w:shd w:val="clear" w:color="auto" w:fill="auto"/>
          </w:tcPr>
          <w:p w:rsidR="00E00A2A" w:rsidRPr="008A40C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6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6" w:type="pct"/>
            <w:shd w:val="clear" w:color="auto" w:fill="auto"/>
          </w:tcPr>
          <w:p w:rsidR="00E00A2A" w:rsidRPr="002C4918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lastRenderedPageBreak/>
              <w:t>2.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44211D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 Célula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E00A2A" w:rsidRPr="00C8378A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Describir la cé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lula, sus partes y diferencias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entre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sus clases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 xml:space="preserve">CN.4.5.1 Indagar el proceso de desarrollo tecnológico del microscopio y del telescopio y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analizar el aporte al desarrollo de la ciencia y la tecnología</w:t>
            </w:r>
          </w:p>
          <w:p w:rsidR="0044211D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CN.4.1.3 Indagar con el uso del microscopio, y de las TIC y otros recursos, y describir las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características estructurales y funcionales de las células, y clasificarlas por su grado de complejidad, nutrición, tamaño y forma.</w:t>
            </w:r>
          </w:p>
          <w:p w:rsidR="0044211D" w:rsidRPr="0044211D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CN.4.1.4 Describir, con apoyo de modelos, la estructura de las células animales y vegetales, reconocer sus diferencias y exp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licar las características, funciones e importancia de los organelos.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3603FE" w:rsidRP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ERCA</w:t>
            </w:r>
          </w:p>
          <w:p w:rsid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</w:p>
          <w:p w:rsid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Reflexión</w:t>
            </w:r>
          </w:p>
          <w:p w:rsid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</w:t>
            </w:r>
          </w:p>
          <w:p w:rsid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</w:p>
          <w:p w:rsidR="003603FE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</w:t>
            </w: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XPERIMENTACIÓN</w:t>
            </w:r>
          </w:p>
          <w:p w:rsidR="003603FE" w:rsidRPr="00872062" w:rsidRDefault="00141D72" w:rsidP="003603F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7206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Práctica de laboratorio</w:t>
            </w:r>
          </w:p>
          <w:p w:rsidR="003603F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3603FE" w:rsidRPr="003603F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1197" w:type="pct"/>
            <w:gridSpan w:val="5"/>
            <w:shd w:val="clear" w:color="auto" w:fill="auto"/>
          </w:tcPr>
          <w:p w:rsidR="00E00A2A" w:rsidRPr="003603F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3603FE">
              <w:rPr>
                <w:sz w:val="18"/>
                <w:szCs w:val="18"/>
              </w:rPr>
              <w:lastRenderedPageBreak/>
              <w:t xml:space="preserve">CE.CN.4.2. Ejemplifica la complejidad de los seres vivos (animales y vegetales) a partir de la </w:t>
            </w:r>
            <w:r w:rsidRPr="003603FE">
              <w:rPr>
                <w:sz w:val="18"/>
                <w:szCs w:val="18"/>
              </w:rPr>
              <w:lastRenderedPageBreak/>
              <w:t>diferenciación de células y tejidos que los conforman, la importancia del ciclo celular que desarrollan, los tipos de reproducción que ejecutan e identifica el a</w:t>
            </w:r>
            <w:r w:rsidRPr="003603FE">
              <w:rPr>
                <w:sz w:val="18"/>
                <w:szCs w:val="18"/>
              </w:rPr>
              <w:t>porte de la tecnología para el desarrollo de la ciencia.</w:t>
            </w:r>
          </w:p>
          <w:p w:rsidR="003603FE" w:rsidRPr="00C8378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3603FE">
              <w:rPr>
                <w:sz w:val="18"/>
                <w:szCs w:val="18"/>
              </w:rPr>
              <w:t xml:space="preserve">I.CN.4.2.1. Determina la complejidad de las células en función de sus características estructurales, funcionales y tipos e identifica las herramientas tecnológicas que contribuyen al conocimiento de </w:t>
            </w:r>
            <w:r w:rsidRPr="003603FE">
              <w:rPr>
                <w:sz w:val="18"/>
                <w:szCs w:val="18"/>
              </w:rPr>
              <w:t>la citología. (J.3., I.2.)</w:t>
            </w:r>
          </w:p>
        </w:tc>
        <w:tc>
          <w:tcPr>
            <w:tcW w:w="396" w:type="pct"/>
            <w:shd w:val="clear" w:color="auto" w:fill="auto"/>
          </w:tcPr>
          <w:p w:rsidR="00E00A2A" w:rsidRPr="00C8378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6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6" w:type="pct"/>
            <w:shd w:val="clear" w:color="auto" w:fill="auto"/>
          </w:tcPr>
          <w:p w:rsidR="00E00A2A" w:rsidRPr="002C4918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lastRenderedPageBreak/>
              <w:t>3.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44211D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Los tejidos: conjunto de células que cumplen la misma función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E00A2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Describir los tejidos animales y vegetales, sus tipos y funciones.</w:t>
            </w:r>
          </w:p>
          <w:p w:rsidR="00872062" w:rsidRPr="00872062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Analizar el ciclo celular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CN.4.1.5 Diseñar y ejecutar una indagación experimental y explicar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las clases de tejidos animales y vegetales, diferenciándolos por sus características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, funciones y ubicación.</w:t>
            </w:r>
          </w:p>
          <w:p w:rsidR="00D7092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CN.4.1.6 Analizar el proceso del ciclo celular e investigar experimentalmente los ciclos celulares mitóticos y meióticos, describirlos y establecer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su importancia en la proliferación celular y en la formación de gametos.</w:t>
            </w:r>
          </w:p>
          <w:p w:rsidR="00D7092E" w:rsidRPr="0044211D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875" w:type="pct"/>
            <w:gridSpan w:val="4"/>
            <w:shd w:val="clear" w:color="auto" w:fill="auto"/>
          </w:tcPr>
          <w:p w:rsidR="0009531C" w:rsidRPr="003603FE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ERCA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</w:t>
            </w: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XPERIMENTACIÓN</w:t>
            </w:r>
          </w:p>
          <w:p w:rsidR="0009531C" w:rsidRPr="00872062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7206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Práctica de laboratorio</w:t>
            </w:r>
          </w:p>
          <w:p w:rsidR="00E00A2A" w:rsidRPr="00872062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1197" w:type="pct"/>
            <w:gridSpan w:val="5"/>
            <w:shd w:val="clear" w:color="auto" w:fill="auto"/>
          </w:tcPr>
          <w:p w:rsidR="0009531C" w:rsidRPr="003603FE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3603FE">
              <w:rPr>
                <w:sz w:val="18"/>
                <w:szCs w:val="18"/>
              </w:rPr>
              <w:t xml:space="preserve">CE.CN.4.2. Ejemplifica la complejidad de los seres vivos (animales y vegetales) a </w:t>
            </w:r>
            <w:r w:rsidRPr="003603FE">
              <w:rPr>
                <w:sz w:val="18"/>
                <w:szCs w:val="18"/>
              </w:rPr>
              <w:t>partir de la diferenciación de células y tejidos que los conforman, la importancia del ciclo celular que desarrollan, los tipos de reproducción que ejecutan e identifica el aporte de la tecnología para el desarrollo de la ciencia.</w:t>
            </w:r>
          </w:p>
          <w:p w:rsidR="00E00A2A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3603FE">
              <w:rPr>
                <w:sz w:val="18"/>
                <w:szCs w:val="18"/>
              </w:rPr>
              <w:t xml:space="preserve">I.CN.4.2.1. Determina la </w:t>
            </w:r>
            <w:r w:rsidRPr="003603FE">
              <w:rPr>
                <w:sz w:val="18"/>
                <w:szCs w:val="18"/>
              </w:rPr>
              <w:t>complejidad de las células en función de sus características estructurales, funcionales y tipos e identifica las herramientas tecnológicas que contribuyen al conocimiento de la citología. (J.3., I.2.)</w:t>
            </w:r>
          </w:p>
          <w:p w:rsidR="0009531C" w:rsidRP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9531C">
              <w:rPr>
                <w:sz w:val="18"/>
                <w:szCs w:val="18"/>
              </w:rPr>
              <w:t>I.CN.4.2.3. Explica el ciclo celular de diferentes tipo</w:t>
            </w:r>
            <w:r w:rsidRPr="0009531C">
              <w:rPr>
                <w:sz w:val="18"/>
                <w:szCs w:val="18"/>
              </w:rPr>
              <w:t>s de células, su importancia para la formación de tejidos animales, tejidos vegetales y gametos e identifica la contribución tecnológica al conocimiento de la estructura y procesos que cumplen los seres vivos. (J3, I2)</w:t>
            </w:r>
          </w:p>
        </w:tc>
        <w:tc>
          <w:tcPr>
            <w:tcW w:w="396" w:type="pct"/>
            <w:shd w:val="clear" w:color="auto" w:fill="auto"/>
          </w:tcPr>
          <w:p w:rsidR="00E00A2A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6" w:type="pct"/>
            <w:shd w:val="clear" w:color="auto" w:fill="auto"/>
          </w:tcPr>
          <w:p w:rsidR="00E00A2A" w:rsidRPr="002C4918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4.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D7092E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Los ecosistemas y comunidades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E00A2A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Identificar la importancia de los flujos de energía dentro de la cadena alimenticia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para mantener el equilibrio del medio ambiente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CN.4.1.10 Observar y explicar en diferentes ecosistemas las cadenas, redes y pirámides alimenticias, identificar los organismos productores, consumidores y descomponedores y analizar los efectos de la actividad humana sobre las redes alimenticias.</w:t>
            </w:r>
          </w:p>
          <w:p w:rsidR="00D7092E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CN.4.5.8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Formular hipótesis e investigar en forma documental sobre el funcionamiento de la cadena trófica en el manglar, identificar explicaciones consistentes, y aceptar o refutar la hipótesis planteada.</w:t>
            </w:r>
          </w:p>
          <w:p w:rsidR="00D7092E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CN.4.1.11 Diseñar modelos representativos de flujo de en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rg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ía en cadenas alimenticias, explicar y demostrar el rol de los seres vivos en la transmisión de energía en los diferentes niveles tróficos.</w:t>
            </w:r>
          </w:p>
          <w:p w:rsidR="00DF009D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 4.1.12 Relacionar los elementos carbono, oxígeno y nitrógeno con el flujo de energía en las cadenas tróficas de l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os diferentes ecosistemas.</w:t>
            </w:r>
          </w:p>
          <w:p w:rsidR="00DF009D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CN.4.4.7 Describir con apoyo de modelos los ciclos de carbono, oxígeno, nitrógeno y fósforo y explicar la importancia de estos para el reciclaje de los compuestos que mantienen la vida en el planeta.</w:t>
            </w:r>
          </w:p>
          <w:p w:rsidR="00DF009D" w:rsidRPr="00D7092E" w:rsidRDefault="00141D72" w:rsidP="00D7092E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CN.4.5.9 Indagar sobre  el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viaje de Alexander Von Humboldt a América y los aportes de sus descubrimientos, e interpretar sus resultados acerca de las relaciones clima-vegetación.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09531C" w:rsidRPr="003603FE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ERCA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</w:t>
            </w:r>
          </w:p>
          <w:p w:rsidR="0009531C" w:rsidRDefault="00141D72" w:rsidP="0009531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</w:p>
          <w:p w:rsidR="00B0617E" w:rsidRP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METODO CIENTÍFICO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Observación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Investigación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Formulación de hipótesis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Experimentación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Resultados</w:t>
            </w:r>
          </w:p>
          <w:p w:rsidR="00B0617E" w:rsidRDefault="00141D72" w:rsidP="00B0617E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Conclusiones</w:t>
            </w:r>
          </w:p>
          <w:p w:rsidR="00E00A2A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1197" w:type="pct"/>
            <w:gridSpan w:val="5"/>
            <w:shd w:val="clear" w:color="auto" w:fill="auto"/>
          </w:tcPr>
          <w:p w:rsidR="00E00A2A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9531C">
              <w:rPr>
                <w:sz w:val="18"/>
                <w:szCs w:val="18"/>
              </w:rPr>
              <w:t xml:space="preserve">CE.CN.4.3. Diseña modelos representativos sobre la relación que encuentra entre la conformación y funcionamiento de cadenas, redes y pirámides alimenticias, el desarrollo de ciclos de los </w:t>
            </w:r>
            <w:r w:rsidRPr="0009531C">
              <w:rPr>
                <w:sz w:val="18"/>
                <w:szCs w:val="18"/>
              </w:rPr>
              <w:t>bioelementos (carbono, oxígeno, nitrógeno), con el flujo de energía al interior de un ecosistema (acuático o terrestre); así como determina los efectos de la actividad humana en el funcionamiento de los ecosistemas y en la relación clima-vegetación, a part</w:t>
            </w:r>
            <w:r w:rsidRPr="0009531C">
              <w:rPr>
                <w:sz w:val="18"/>
                <w:szCs w:val="18"/>
              </w:rPr>
              <w:t>ir de la investigación y la formulación de hipótesis pertinentes.</w:t>
            </w:r>
          </w:p>
          <w:p w:rsid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09531C">
              <w:rPr>
                <w:sz w:val="18"/>
                <w:szCs w:val="18"/>
              </w:rPr>
              <w:t>I.CN.4.3.1. Elabora la representación de una red alimenticia (por ejemplo, el manglar) en la que se identifican cadenas alimenticias conformadas por organismos productores, consumidores</w:t>
            </w:r>
            <w:r>
              <w:t xml:space="preserve"> </w:t>
            </w:r>
            <w:r w:rsidRPr="0009531C">
              <w:rPr>
                <w:sz w:val="18"/>
                <w:szCs w:val="18"/>
              </w:rPr>
              <w:t>y de</w:t>
            </w:r>
            <w:r w:rsidRPr="0009531C">
              <w:rPr>
                <w:sz w:val="18"/>
                <w:szCs w:val="18"/>
              </w:rPr>
              <w:t xml:space="preserve">scomponedores. (J.3., J.4.) </w:t>
            </w:r>
          </w:p>
          <w:p w:rsidR="0009531C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9531C">
              <w:rPr>
                <w:sz w:val="18"/>
                <w:szCs w:val="18"/>
              </w:rPr>
              <w:t>I.CN.4.3.2. Relaciona el desarrollo de los ciclos de carbono, oxígeno y nitrógeno con el flujo de energía como mecanismo de reciclaje de estos elementos, y el funcionamiento de las cadenas tróficas en los ecosistemas. (J.3., J.</w:t>
            </w:r>
            <w:r w:rsidRPr="0009531C">
              <w:rPr>
                <w:sz w:val="18"/>
                <w:szCs w:val="18"/>
              </w:rPr>
              <w:t>1.)</w:t>
            </w:r>
          </w:p>
        </w:tc>
        <w:tc>
          <w:tcPr>
            <w:tcW w:w="396" w:type="pct"/>
            <w:shd w:val="clear" w:color="auto" w:fill="auto"/>
          </w:tcPr>
          <w:p w:rsidR="00E00A2A" w:rsidRPr="0009531C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E00A2A" w:rsidRPr="002C4918" w:rsidTr="00685404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156" w:type="pct"/>
            <w:shd w:val="clear" w:color="auto" w:fill="auto"/>
          </w:tcPr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5.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Ecosistemas y biomas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Analizar la importancia de la conservación, investigación y educación de los ecosistemas y biomas del mundo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CN.4.4.12 Observar con uso de las TIC y otros recursos, los biomas del mundo, y describirlos tomando en cuenta su </w:t>
            </w: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ubicación, clima y biodiversidad.</w:t>
            </w:r>
          </w:p>
          <w:p w:rsidR="008E0117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CN.4.4.13 Elaborar y ejecutar un plan de investigación documental sobre los ecosistemas del Ecuador, diferenciarlos por su ubicación geográfica, clima y biodiversidad, destacar su importancia y comunicar sus hallazgos por </w:t>
            </w: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diferentes medios.</w:t>
            </w:r>
          </w:p>
          <w:p w:rsidR="008E0117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CN.4.1.3 Analizar e inferir los impactos de las actividades humanas en los ecosistemas, establecer sus consecuencias y proponer medidas del cuidado del ambiente.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B15E4B" w:rsidRPr="003603FE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ERCA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</w:p>
          <w:p w:rsidR="00B0617E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0617E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</w:tc>
        <w:tc>
          <w:tcPr>
            <w:tcW w:w="1197" w:type="pct"/>
            <w:gridSpan w:val="5"/>
            <w:shd w:val="clear" w:color="auto" w:fill="auto"/>
          </w:tcPr>
          <w:p w:rsidR="00E00A2A" w:rsidRPr="00B15E4B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15E4B">
              <w:rPr>
                <w:sz w:val="18"/>
                <w:szCs w:val="18"/>
              </w:rPr>
              <w:t>CE.CN.4.4. Anali</w:t>
            </w:r>
            <w:r w:rsidRPr="00B15E4B">
              <w:rPr>
                <w:sz w:val="18"/>
                <w:szCs w:val="18"/>
              </w:rPr>
              <w:t>za la importancia que tiene la creación de Áreas Protegidas en el país para la conservación de la vida silvestre, la investigación y la educación, tomando en cuenta información sobre los biomas del mundo, comprendiendo los impactos de las actividades human</w:t>
            </w:r>
            <w:r w:rsidRPr="00B15E4B">
              <w:rPr>
                <w:sz w:val="18"/>
                <w:szCs w:val="18"/>
              </w:rPr>
              <w:t>as en estos ecosistemas y promoviendo estrategias de conservación.</w:t>
            </w:r>
          </w:p>
          <w:p w:rsidR="00B15E4B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B15E4B">
              <w:rPr>
                <w:sz w:val="18"/>
                <w:szCs w:val="18"/>
              </w:rPr>
              <w:t>I.CN.4.4.1. Identifica, desde la observación de diversas fuentes, los ecosistemas de Ecuador y biomas del mundo, en función de la importancia,</w:t>
            </w:r>
            <w:r>
              <w:t xml:space="preserve"> </w:t>
            </w:r>
            <w:r w:rsidRPr="00B15E4B">
              <w:rPr>
                <w:sz w:val="18"/>
                <w:szCs w:val="18"/>
              </w:rPr>
              <w:t xml:space="preserve">ubicación geográfica, clima y biodiversidad </w:t>
            </w:r>
            <w:r w:rsidRPr="00B15E4B">
              <w:rPr>
                <w:sz w:val="18"/>
                <w:szCs w:val="18"/>
              </w:rPr>
              <w:t>que presentan. (J.3., J.1.)</w:t>
            </w:r>
          </w:p>
        </w:tc>
        <w:tc>
          <w:tcPr>
            <w:tcW w:w="396" w:type="pct"/>
            <w:shd w:val="clear" w:color="auto" w:fill="auto"/>
          </w:tcPr>
          <w:p w:rsidR="00E00A2A" w:rsidRPr="008E0117" w:rsidRDefault="00141D72" w:rsidP="008B79C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B15E4B" w:rsidRPr="002C4918" w:rsidTr="00685404">
        <w:tblPrEx>
          <w:tblCellMar>
            <w:top w:w="0" w:type="dxa"/>
            <w:bottom w:w="0" w:type="dxa"/>
          </w:tblCellMar>
        </w:tblPrEx>
        <w:trPr>
          <w:trHeight w:val="133"/>
        </w:trPr>
        <w:tc>
          <w:tcPr>
            <w:tcW w:w="156" w:type="pct"/>
            <w:shd w:val="clear" w:color="auto" w:fill="auto"/>
          </w:tcPr>
          <w:p w:rsidR="00B15E4B" w:rsidRPr="008E0117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8E0117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6.</w:t>
            </w:r>
          </w:p>
        </w:tc>
        <w:tc>
          <w:tcPr>
            <w:tcW w:w="530" w:type="pct"/>
            <w:gridSpan w:val="3"/>
            <w:shd w:val="clear" w:color="auto" w:fill="auto"/>
          </w:tcPr>
          <w:p w:rsidR="00B15E4B" w:rsidRPr="008E0117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Áreas Protegidas</w:t>
            </w:r>
          </w:p>
        </w:tc>
        <w:tc>
          <w:tcPr>
            <w:tcW w:w="598" w:type="pct"/>
            <w:gridSpan w:val="3"/>
            <w:shd w:val="clear" w:color="auto" w:fill="auto"/>
          </w:tcPr>
          <w:p w:rsidR="00B15E4B" w:rsidRPr="008E0117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Analizar la importancia de la conservación, investigación y educación de las áreas protegidas del Ecuador</w:t>
            </w:r>
          </w:p>
        </w:tc>
        <w:tc>
          <w:tcPr>
            <w:tcW w:w="1248" w:type="pct"/>
            <w:gridSpan w:val="3"/>
            <w:shd w:val="clear" w:color="auto" w:fill="auto"/>
          </w:tcPr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CN.4.1.17 Indagar sobre las áreas protegidas del país, ubicarlas e interpretarlas como espacios de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conservación de la vida silvestre, de investigación y educación.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CN.4.5.5 Indagar con uso de las TIC y otros recursos y analizar las causas de los impactos de las actividades humanas en hábitats, inferir sus consecuencias y discutir los resultados</w:t>
            </w:r>
          </w:p>
          <w:p w:rsid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0617E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15E4B" w:rsidRPr="008E0117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CN.4.4.10 Investigar en forma documental sobre el cambio climático y sus efectos en los casquetes polares, nevados y capas de hielo, formular hipótesis sobre sus causas y registrar evidencias sobre la actividad humana y el impacto de esta en el clima. </w:t>
            </w:r>
          </w:p>
        </w:tc>
        <w:tc>
          <w:tcPr>
            <w:tcW w:w="875" w:type="pct"/>
            <w:gridSpan w:val="4"/>
            <w:shd w:val="clear" w:color="auto" w:fill="auto"/>
          </w:tcPr>
          <w:p w:rsidR="00212219" w:rsidRPr="003603F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ERC</w:t>
            </w: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Experiencia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Reflexión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Conceptualización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Aplicación</w:t>
            </w: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B0617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212219" w:rsidRPr="003603FE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3603FE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APRENDIZAJE BASADO EN PROYECTOS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Planeación </w:t>
            </w:r>
            <w:r w:rsidRPr="00266EDC">
              <w:rPr>
                <w:sz w:val="18"/>
                <w:szCs w:val="18"/>
              </w:rPr>
              <w:t xml:space="preserve"> 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Investigación y A</w:t>
            </w:r>
            <w:r w:rsidRPr="00266EDC">
              <w:rPr>
                <w:sz w:val="18"/>
                <w:szCs w:val="18"/>
              </w:rPr>
              <w:t xml:space="preserve">nálisis 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 w:rsidRPr="00266EDC">
              <w:rPr>
                <w:sz w:val="18"/>
                <w:szCs w:val="18"/>
              </w:rPr>
              <w:t xml:space="preserve">iseño 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</w:t>
            </w:r>
            <w:r w:rsidRPr="00266EDC">
              <w:rPr>
                <w:sz w:val="18"/>
                <w:szCs w:val="18"/>
              </w:rPr>
              <w:t xml:space="preserve">onstrucción </w:t>
            </w:r>
          </w:p>
          <w:p w:rsidR="00212219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</w:t>
            </w:r>
            <w:r w:rsidRPr="00266EDC">
              <w:rPr>
                <w:sz w:val="18"/>
                <w:szCs w:val="18"/>
              </w:rPr>
              <w:t xml:space="preserve">mplantación </w:t>
            </w:r>
          </w:p>
          <w:p w:rsidR="00212219" w:rsidRPr="008E0117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</w:rPr>
              <w:t>M</w:t>
            </w:r>
            <w:r w:rsidRPr="00266EDC">
              <w:rPr>
                <w:sz w:val="18"/>
                <w:szCs w:val="18"/>
              </w:rPr>
              <w:t>antenimiento</w:t>
            </w:r>
          </w:p>
        </w:tc>
        <w:tc>
          <w:tcPr>
            <w:tcW w:w="1197" w:type="pct"/>
            <w:gridSpan w:val="5"/>
            <w:shd w:val="clear" w:color="auto" w:fill="auto"/>
          </w:tcPr>
          <w:p w:rsidR="00212219" w:rsidRPr="00B15E4B" w:rsidRDefault="00141D72" w:rsidP="0021221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B15E4B">
              <w:rPr>
                <w:sz w:val="18"/>
                <w:szCs w:val="18"/>
              </w:rPr>
              <w:t xml:space="preserve">CE.CN.4.4. Analiza la importancia que tiene la creación de Áreas </w:t>
            </w:r>
            <w:r w:rsidRPr="00B15E4B">
              <w:rPr>
                <w:sz w:val="18"/>
                <w:szCs w:val="18"/>
              </w:rPr>
              <w:t>Protegidas en el país para la conservación de la vida silvestre, la investigación y la educación, tomando en cuenta información sobre los biomas del mundo, comprendiendo los impactos de las actividades humanas en estos ecosistemas y promoviendo estrategias</w:t>
            </w:r>
            <w:r w:rsidRPr="00B15E4B">
              <w:rPr>
                <w:sz w:val="18"/>
                <w:szCs w:val="18"/>
              </w:rPr>
              <w:t xml:space="preserve"> de conservación.</w:t>
            </w:r>
          </w:p>
          <w:p w:rsidR="00B15E4B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219">
              <w:rPr>
                <w:sz w:val="18"/>
                <w:szCs w:val="18"/>
              </w:rPr>
              <w:t>I.CN.4.4.2. Argumenta, desde la investigación de diferentes fuentes, la importancia de las áreas protegidas como mecanismo de conservación de la vida silvestre, de investigación y educación, deduciendo el impacto de la actividad humana en</w:t>
            </w:r>
            <w:r w:rsidRPr="00212219">
              <w:rPr>
                <w:sz w:val="18"/>
                <w:szCs w:val="18"/>
              </w:rPr>
              <w:t xml:space="preserve"> los hábitats y ecosistemas. Propone medidas para su protección y conservación. (J.1., J.3., I.1.)</w:t>
            </w:r>
          </w:p>
          <w:p w:rsidR="00212219" w:rsidRP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sz w:val="18"/>
                <w:szCs w:val="18"/>
              </w:rPr>
            </w:pPr>
            <w:r w:rsidRPr="00212219">
              <w:rPr>
                <w:sz w:val="18"/>
                <w:szCs w:val="18"/>
              </w:rPr>
              <w:t>CE.CN.4.13. Infiere la importancia de las interacciones de los ciclos biogeoquímicos en la biósfera (litósfera, hidrósfera y atmósfera), y los efectos del ca</w:t>
            </w:r>
            <w:r w:rsidRPr="00212219">
              <w:rPr>
                <w:sz w:val="18"/>
                <w:szCs w:val="18"/>
              </w:rPr>
              <w:t>mbio climático producto de la alteración de las corrientes marinas y el impacto de las actividades humanas en los ecosistemas y la sociedad.</w:t>
            </w:r>
          </w:p>
          <w:p w:rsidR="00212219" w:rsidRPr="00212219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212219">
              <w:rPr>
                <w:sz w:val="18"/>
                <w:szCs w:val="18"/>
              </w:rPr>
              <w:t>I.CN.4.13.1. Determina, desde la observación de modelos e información de diversas fuentes, la interacción de los ci</w:t>
            </w:r>
            <w:r w:rsidRPr="00212219">
              <w:rPr>
                <w:sz w:val="18"/>
                <w:szCs w:val="18"/>
              </w:rPr>
              <w:t>clos biogeoquímicos en un ecosistema y deduce los impactos que producirían las actividades humanas en estos espacios. (J.3., I.4.)</w:t>
            </w:r>
          </w:p>
        </w:tc>
        <w:tc>
          <w:tcPr>
            <w:tcW w:w="396" w:type="pct"/>
            <w:shd w:val="clear" w:color="auto" w:fill="auto"/>
          </w:tcPr>
          <w:p w:rsidR="00B15E4B" w:rsidRPr="008E0117" w:rsidRDefault="00141D72" w:rsidP="00B15E4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6</w:t>
            </w:r>
          </w:p>
        </w:tc>
      </w:tr>
      <w:tr w:rsidR="00B15E4B" w:rsidRPr="002C4918" w:rsidTr="00E00A2A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3369" w:type="pct"/>
            <w:gridSpan w:val="13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6. BIBLIOGRAFÍA/ WEBGRAFÍA (</w:t>
            </w:r>
            <w:r w:rsidRPr="002C4918">
              <w:rPr>
                <w:rFonts w:ascii="Calibri" w:hAnsi="Calibri" w:cs="Calibri"/>
                <w:b/>
                <w:lang w:val="es-ES"/>
              </w:rPr>
              <w:t>Utilizar normas APA VI edición)</w:t>
            </w:r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7. OBSERVACIONES</w:t>
            </w:r>
          </w:p>
        </w:tc>
      </w:tr>
      <w:tr w:rsidR="00B15E4B" w:rsidRPr="002C4918" w:rsidTr="00E00A2A">
        <w:tblPrEx>
          <w:tblCellMar>
            <w:top w:w="0" w:type="dxa"/>
            <w:bottom w:w="0" w:type="dxa"/>
          </w:tblCellMar>
        </w:tblPrEx>
        <w:trPr>
          <w:trHeight w:val="420"/>
        </w:trPr>
        <w:tc>
          <w:tcPr>
            <w:tcW w:w="3369" w:type="pct"/>
            <w:gridSpan w:val="13"/>
            <w:shd w:val="clear" w:color="auto" w:fill="auto"/>
            <w:noWrap/>
            <w:hideMark/>
          </w:tcPr>
          <w:p w:rsidR="005F177C" w:rsidRPr="00B0617E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 xml:space="preserve">Unidad Externado de Colombia. Manual de Citación Normas APA. 1 de septiembre de 2017. Recuperado en:  </w:t>
            </w:r>
            <w:hyperlink r:id="rId7" w:history="1">
              <w:r w:rsidRPr="00B0617E">
                <w:rPr>
                  <w:rFonts w:ascii="Calibri" w:hAnsi="Calibri" w:cs="Calibri"/>
                  <w:sz w:val="18"/>
                  <w:szCs w:val="18"/>
                  <w:lang w:val="es-ES"/>
                </w:rPr>
                <w:t>http://biblioteca.uexternado.edu.co/b</w:t>
              </w:r>
              <w:r w:rsidRPr="00B0617E">
                <w:rPr>
                  <w:rFonts w:ascii="Calibri" w:hAnsi="Calibri" w:cs="Calibri"/>
                  <w:sz w:val="18"/>
                  <w:szCs w:val="18"/>
                  <w:lang w:val="es-ES"/>
                </w:rPr>
                <w:t>1Bl1073k4/wp-content/uploads/Manual-de-citaci%C3%B3n-APA-v7.pdf</w:t>
              </w:r>
            </w:hyperlink>
          </w:p>
          <w:p w:rsidR="005F177C" w:rsidRPr="00B0617E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sz w:val="18"/>
                <w:szCs w:val="18"/>
                <w:lang w:val="es-ES"/>
              </w:rPr>
            </w:pPr>
            <w:r w:rsidRPr="00B0617E">
              <w:rPr>
                <w:rFonts w:ascii="Calibri" w:hAnsi="Calibri" w:cs="Calibri"/>
                <w:sz w:val="18"/>
                <w:szCs w:val="18"/>
                <w:lang w:val="es-ES"/>
              </w:rPr>
              <w:t>GALEANA, Lourdes. Aprendizaje Basado en proyectos. 1 de septiembre de 2017. Recuperado en:</w:t>
            </w:r>
          </w:p>
          <w:p w:rsidR="00B15E4B" w:rsidRPr="00B17A47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s-ES"/>
              </w:rPr>
            </w:pPr>
            <w:hyperlink r:id="rId8" w:history="1">
              <w:r w:rsidRPr="00B0617E">
                <w:rPr>
                  <w:rFonts w:ascii="Calibri" w:hAnsi="Calibri" w:cs="Calibri"/>
                  <w:sz w:val="18"/>
                  <w:szCs w:val="18"/>
                  <w:lang w:val="es-ES"/>
                </w:rPr>
                <w:t>http://ceupromed.ucol.mx/revista/Pdf</w:t>
              </w:r>
              <w:r w:rsidRPr="00B0617E">
                <w:rPr>
                  <w:rFonts w:ascii="Calibri" w:hAnsi="Calibri" w:cs="Calibri"/>
                  <w:sz w:val="18"/>
                  <w:szCs w:val="18"/>
                  <w:lang w:val="es-ES"/>
                </w:rPr>
                <w:t>Art/1/27.pdf</w:t>
              </w:r>
            </w:hyperlink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i/>
                <w:sz w:val="18"/>
                <w:szCs w:val="18"/>
                <w:lang w:val="es-ES"/>
              </w:rPr>
            </w:pPr>
          </w:p>
        </w:tc>
      </w:tr>
      <w:tr w:rsidR="00B15E4B" w:rsidRPr="002C4918" w:rsidTr="00B258AF">
        <w:tblPrEx>
          <w:tblCellMar>
            <w:top w:w="0" w:type="dxa"/>
            <w:bottom w:w="0" w:type="dxa"/>
          </w:tblCellMar>
        </w:tblPrEx>
        <w:trPr>
          <w:trHeight w:val="308"/>
        </w:trPr>
        <w:tc>
          <w:tcPr>
            <w:tcW w:w="1533" w:type="pct"/>
            <w:gridSpan w:val="8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ELABORADO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836" w:type="pct"/>
            <w:gridSpan w:val="5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REVISADO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lang w:val="es-ES"/>
              </w:rPr>
            </w:pPr>
            <w:r w:rsidRPr="002C4918">
              <w:rPr>
                <w:rFonts w:ascii="Calibri" w:hAnsi="Calibri" w:cs="Calibri"/>
                <w:b/>
                <w:bCs/>
                <w:lang w:val="es-ES"/>
              </w:rPr>
              <w:t>APROBADO</w:t>
            </w:r>
            <w:r>
              <w:rPr>
                <w:rFonts w:ascii="Calibri" w:hAnsi="Calibri" w:cs="Calibri"/>
                <w:b/>
                <w:bCs/>
                <w:lang w:val="es-ES"/>
              </w:rPr>
              <w:t xml:space="preserve"> POR</w:t>
            </w:r>
          </w:p>
        </w:tc>
      </w:tr>
      <w:tr w:rsidR="00B15E4B" w:rsidRPr="002C4918" w:rsidTr="00B258AF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533" w:type="pct"/>
            <w:gridSpan w:val="8"/>
            <w:shd w:val="clear" w:color="auto" w:fill="auto"/>
            <w:noWrap/>
            <w:hideMark/>
          </w:tcPr>
          <w:p w:rsidR="00114402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B17A47">
              <w:rPr>
                <w:rFonts w:ascii="Calibri" w:hAnsi="Calibri" w:cs="Calibri"/>
                <w:bCs/>
                <w:lang w:val="es-ES"/>
              </w:rPr>
              <w:t>DOCENTE(S):</w:t>
            </w:r>
            <w:r w:rsidRPr="00B17A47">
              <w:rPr>
                <w:rFonts w:ascii="Calibri" w:hAnsi="Calibri" w:cs="Calibri"/>
                <w:bCs/>
                <w:lang w:val="es-ES"/>
              </w:rPr>
              <w:t xml:space="preserve"> </w:t>
            </w:r>
            <w:r>
              <w:rPr>
                <w:rFonts w:ascii="Calibri" w:hAnsi="Calibri" w:cs="Calibri"/>
                <w:bCs/>
                <w:lang w:val="es-ES"/>
              </w:rPr>
              <w:t xml:space="preserve">Lcda. </w:t>
            </w:r>
            <w:r w:rsidRPr="00B17A47">
              <w:rPr>
                <w:rFonts w:ascii="Calibri" w:hAnsi="Calibri" w:cs="Calibri"/>
                <w:bCs/>
                <w:lang w:val="es-ES"/>
              </w:rPr>
              <w:t xml:space="preserve">Jenny Rodríguez, </w:t>
            </w:r>
          </w:p>
          <w:p w:rsidR="00B15E4B" w:rsidRPr="00B17A47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rPr>
                <w:rFonts w:ascii="Calibri" w:hAnsi="Calibri" w:cs="Calibri"/>
                <w:bCs/>
                <w:lang w:val="es-ES"/>
              </w:rPr>
              <w:t xml:space="preserve">Mcbloga. </w:t>
            </w:r>
            <w:r w:rsidRPr="00B17A47">
              <w:rPr>
                <w:rFonts w:ascii="Calibri" w:hAnsi="Calibri" w:cs="Calibri"/>
                <w:bCs/>
                <w:lang w:val="es-ES"/>
              </w:rPr>
              <w:t>Josselyn Vargas</w:t>
            </w:r>
          </w:p>
        </w:tc>
        <w:tc>
          <w:tcPr>
            <w:tcW w:w="1836" w:type="pct"/>
            <w:gridSpan w:val="5"/>
            <w:shd w:val="clear" w:color="auto" w:fill="auto"/>
            <w:noWrap/>
            <w:hideMark/>
          </w:tcPr>
          <w:p w:rsidR="00B15E4B" w:rsidRDefault="00141D72" w:rsidP="008015E1">
            <w:pPr>
              <w:spacing w:after="0" w:line="240" w:lineRule="auto"/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lang w:eastAsia="es-EC"/>
              </w:rPr>
              <w:t xml:space="preserve">Coordinador(a) del área : </w:t>
            </w:r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Default="00141D72" w:rsidP="008015E1">
            <w:pPr>
              <w:spacing w:after="0" w:line="240" w:lineRule="auto"/>
              <w:rPr>
                <w:rFonts w:ascii="Calibri" w:hAnsi="Calibri"/>
                <w:bCs/>
                <w:color w:val="00000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lang w:eastAsia="es-EC"/>
              </w:rPr>
              <w:t>Vicerrector/Coordinadora  Subnivel</w:t>
            </w:r>
          </w:p>
        </w:tc>
      </w:tr>
      <w:tr w:rsidR="00B15E4B" w:rsidRPr="002C4918" w:rsidTr="00B258AF">
        <w:tblPrEx>
          <w:tblCellMar>
            <w:top w:w="0" w:type="dxa"/>
            <w:bottom w:w="0" w:type="dxa"/>
          </w:tblCellMar>
        </w:tblPrEx>
        <w:trPr>
          <w:trHeight w:val="280"/>
        </w:trPr>
        <w:tc>
          <w:tcPr>
            <w:tcW w:w="1533" w:type="pct"/>
            <w:gridSpan w:val="8"/>
            <w:shd w:val="clear" w:color="auto" w:fill="auto"/>
            <w:noWrap/>
            <w:hideMark/>
          </w:tcPr>
          <w:p w:rsidR="00B15E4B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Firma:</w:t>
            </w:r>
          </w:p>
          <w:p w:rsidR="00114402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>
              <w:object w:dxaOrig="1681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0.25pt" o:ole="">
                  <v:imagedata r:id="rId9" o:title=""/>
                </v:shape>
                <o:OLEObject Type="Embed" ProgID="PBrush" ShapeID="_x0000_i1025" DrawAspect="Content" ObjectID="_1539713841" r:id="rId10"/>
              </w:object>
            </w:r>
          </w:p>
        </w:tc>
        <w:tc>
          <w:tcPr>
            <w:tcW w:w="1836" w:type="pct"/>
            <w:gridSpan w:val="5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Firma:</w:t>
            </w:r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Firma:</w:t>
            </w:r>
          </w:p>
        </w:tc>
      </w:tr>
      <w:tr w:rsidR="00B15E4B" w:rsidRPr="002C4918" w:rsidTr="00B258AF">
        <w:tblPrEx>
          <w:tblCellMar>
            <w:top w:w="0" w:type="dxa"/>
            <w:bottom w:w="0" w:type="dxa"/>
          </w:tblCellMar>
        </w:tblPrEx>
        <w:trPr>
          <w:trHeight w:val="294"/>
        </w:trPr>
        <w:tc>
          <w:tcPr>
            <w:tcW w:w="1533" w:type="pct"/>
            <w:gridSpan w:val="8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  <w:r>
              <w:rPr>
                <w:rFonts w:ascii="Calibri" w:hAnsi="Calibri" w:cs="Calibri"/>
                <w:bCs/>
                <w:lang w:val="es-ES"/>
              </w:rPr>
              <w:t xml:space="preserve"> 1 de septiembre de 2016</w:t>
            </w:r>
          </w:p>
        </w:tc>
        <w:tc>
          <w:tcPr>
            <w:tcW w:w="1836" w:type="pct"/>
            <w:gridSpan w:val="5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</w:p>
        </w:tc>
        <w:tc>
          <w:tcPr>
            <w:tcW w:w="1631" w:type="pct"/>
            <w:gridSpan w:val="7"/>
            <w:shd w:val="clear" w:color="auto" w:fill="auto"/>
            <w:noWrap/>
            <w:hideMark/>
          </w:tcPr>
          <w:p w:rsidR="00B15E4B" w:rsidRPr="002C4918" w:rsidRDefault="00141D72" w:rsidP="008015E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Cs/>
                <w:lang w:val="es-ES"/>
              </w:rPr>
            </w:pPr>
            <w:r w:rsidRPr="002C4918">
              <w:rPr>
                <w:rFonts w:ascii="Calibri" w:hAnsi="Calibri" w:cs="Calibri"/>
                <w:bCs/>
                <w:lang w:val="es-ES"/>
              </w:rPr>
              <w:t>Fecha:</w:t>
            </w:r>
          </w:p>
        </w:tc>
      </w:tr>
    </w:tbl>
    <w:p w:rsidR="00E00A2A" w:rsidRDefault="00141D72"/>
    <w:sectPr w:rsidR="00E00A2A" w:rsidSect="008015E1">
      <w:headerReference w:type="default" r:id="rId11"/>
      <w:pgSz w:w="16838" w:h="11906" w:orient="landscape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D72" w:rsidRDefault="00141D72">
      <w:pPr>
        <w:spacing w:after="0" w:line="240" w:lineRule="auto"/>
      </w:pPr>
      <w:r>
        <w:separator/>
      </w:r>
    </w:p>
  </w:endnote>
  <w:endnote w:type="continuationSeparator" w:id="0">
    <w:p w:rsidR="00141D72" w:rsidRDefault="0014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D72" w:rsidRDefault="00141D72">
      <w:pPr>
        <w:spacing w:after="0" w:line="240" w:lineRule="auto"/>
      </w:pPr>
      <w:r>
        <w:separator/>
      </w:r>
    </w:p>
  </w:footnote>
  <w:footnote w:type="continuationSeparator" w:id="0">
    <w:p w:rsidR="00141D72" w:rsidRDefault="0014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C5" w:rsidRDefault="00141D72" w:rsidP="00B0617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1905</wp:posOffset>
          </wp:positionV>
          <wp:extent cx="1266825" cy="495300"/>
          <wp:effectExtent l="0" t="0" r="9525" b="0"/>
          <wp:wrapSquare wrapText="bothSides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141D72" w:rsidP="00B0617E">
    <w:pPr>
      <w:tabs>
        <w:tab w:val="left" w:pos="924"/>
        <w:tab w:val="center" w:pos="7699"/>
      </w:tabs>
      <w:autoSpaceDE w:val="0"/>
      <w:autoSpaceDN w:val="0"/>
      <w:adjustRightInd w:val="0"/>
      <w:spacing w:after="0" w:line="240" w:lineRule="auto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</w:t>
    </w:r>
    <w:r>
      <w:rPr>
        <w:rFonts w:ascii="Calibri" w:hAnsi="Calibri" w:cs="Calibri"/>
        <w:b/>
        <w:bCs/>
        <w:lang w:val="es-ES"/>
      </w:rPr>
      <w:t xml:space="preserve">                       </w:t>
    </w:r>
    <w:r>
      <w:rPr>
        <w:rFonts w:ascii="Calibri" w:hAnsi="Calibri" w:cs="Calibri"/>
        <w:b/>
        <w:bCs/>
        <w:lang w:val="es-ES"/>
      </w:rPr>
      <w:t xml:space="preserve">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Pr="00E107B8">
      <w:rPr>
        <w:rFonts w:ascii="Calibri" w:hAnsi="Calibri" w:cs="Calibri"/>
        <w:b/>
        <w:bCs/>
        <w:lang w:val="es-ES"/>
      </w:rPr>
      <w:t xml:space="preserve"> </w:t>
    </w: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141D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E1A67"/>
    <w:multiLevelType w:val="multilevel"/>
    <w:tmpl w:val="4232C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B3F"/>
    <w:rsid w:val="00141D72"/>
    <w:rsid w:val="00EB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48D89D34-91BA-4D75-B02E-E80768F5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upromed.ucol.mx/revista/PdfArt/1/27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blioteca.uexternado.edu.co/b1Bl1073k4/wp-content/uploads/Manual-de-citaci%C3%B3n-APA-v7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2698</Words>
  <Characters>14842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2016-11-04T02:30:00Z</dcterms:created>
  <dcterms:modified xsi:type="dcterms:W3CDTF">2016-11-04T02:31:00Z</dcterms:modified>
</cp:coreProperties>
</file>