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DA" w:rsidRPr="00960D23" w:rsidRDefault="00A525DA" w:rsidP="00960D23">
      <w:bookmarkStart w:id="0" w:name="_GoBack"/>
      <w:bookmarkEnd w:id="0"/>
    </w:p>
    <w:tbl>
      <w:tblPr>
        <w:tblpPr w:leftFromText="141" w:rightFromText="141" w:vertAnchor="text" w:horzAnchor="margin" w:tblpXSpec="center" w:tblpY="-2212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09"/>
        <w:gridCol w:w="294"/>
        <w:gridCol w:w="390"/>
        <w:gridCol w:w="1592"/>
        <w:gridCol w:w="74"/>
        <w:gridCol w:w="991"/>
        <w:gridCol w:w="406"/>
        <w:gridCol w:w="128"/>
        <w:gridCol w:w="812"/>
        <w:gridCol w:w="697"/>
        <w:gridCol w:w="13"/>
        <w:gridCol w:w="710"/>
        <w:gridCol w:w="1448"/>
        <w:gridCol w:w="355"/>
        <w:gridCol w:w="1122"/>
        <w:gridCol w:w="51"/>
        <w:gridCol w:w="99"/>
        <w:gridCol w:w="38"/>
        <w:gridCol w:w="89"/>
        <w:gridCol w:w="61"/>
        <w:gridCol w:w="3679"/>
        <w:gridCol w:w="991"/>
      </w:tblGrid>
      <w:tr w:rsidR="0069493F" w:rsidRPr="000830DB" w:rsidTr="00582440">
        <w:trPr>
          <w:trHeight w:val="135"/>
        </w:trPr>
        <w:tc>
          <w:tcPr>
            <w:tcW w:w="1780" w:type="pct"/>
            <w:gridSpan w:val="8"/>
            <w:shd w:val="clear" w:color="auto" w:fill="auto"/>
            <w:hideMark/>
          </w:tcPr>
          <w:p w:rsidR="0069493F" w:rsidRPr="000830DB" w:rsidRDefault="0069493F" w:rsidP="005824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0830DB">
              <w:rPr>
                <w:noProof/>
                <w:lang w:eastAsia="zh-TW"/>
              </w:rPr>
              <w:lastRenderedPageBreak/>
              <w:drawing>
                <wp:inline distT="0" distB="0" distL="0" distR="0" wp14:anchorId="17DEB6F8" wp14:editId="561E14D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  <w:gridSpan w:val="11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jc w:val="center"/>
              <w:rPr>
                <w:lang w:val="es-ES"/>
              </w:rPr>
            </w:pPr>
            <w:r w:rsidRPr="000830DB">
              <w:rPr>
                <w:lang w:val="es-ES"/>
              </w:rPr>
              <w:t>UNIDAD EDUCATIVA PARTICULAR  LA SALLE-CONOCOTO</w:t>
            </w:r>
          </w:p>
          <w:p w:rsidR="0069493F" w:rsidRPr="000830DB" w:rsidRDefault="0069493F" w:rsidP="00582440">
            <w:pPr>
              <w:pStyle w:val="Sinespaciado"/>
              <w:jc w:val="center"/>
              <w:rPr>
                <w:lang w:val="es-ES"/>
              </w:rPr>
            </w:pPr>
            <w:r w:rsidRPr="000830DB">
              <w:rPr>
                <w:lang w:val="es-ES"/>
              </w:rPr>
              <w:t>“Una llamada, muchas voces”</w:t>
            </w:r>
          </w:p>
        </w:tc>
        <w:tc>
          <w:tcPr>
            <w:tcW w:w="1508" w:type="pct"/>
            <w:gridSpan w:val="4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lang w:val="es-ES"/>
              </w:rPr>
            </w:pPr>
            <w:r w:rsidRPr="000830DB">
              <w:rPr>
                <w:lang w:val="es-ES"/>
              </w:rPr>
              <w:t>AÑO LECTIVO</w:t>
            </w:r>
          </w:p>
          <w:p w:rsidR="0069493F" w:rsidRPr="000830DB" w:rsidRDefault="0069493F" w:rsidP="00582440">
            <w:pPr>
              <w:pStyle w:val="Sinespaciado"/>
              <w:rPr>
                <w:lang w:val="es-ES"/>
              </w:rPr>
            </w:pPr>
            <w:r w:rsidRPr="000830DB">
              <w:rPr>
                <w:lang w:val="es-ES"/>
              </w:rPr>
              <w:t>2016 - 2017</w:t>
            </w:r>
          </w:p>
        </w:tc>
      </w:tr>
      <w:tr w:rsidR="0069493F" w:rsidRPr="000830DB" w:rsidTr="00CD2C8D">
        <w:trPr>
          <w:trHeight w:val="212"/>
        </w:trPr>
        <w:tc>
          <w:tcPr>
            <w:tcW w:w="5000" w:type="pct"/>
            <w:gridSpan w:val="23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PLAN  CURRICULAR  ANUAL</w:t>
            </w:r>
          </w:p>
        </w:tc>
      </w:tr>
      <w:tr w:rsidR="0069493F" w:rsidRPr="000830DB" w:rsidTr="00CD2C8D">
        <w:trPr>
          <w:trHeight w:val="246"/>
        </w:trPr>
        <w:tc>
          <w:tcPr>
            <w:tcW w:w="5000" w:type="pct"/>
            <w:gridSpan w:val="23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1. DATOS INFORMATIVOS</w:t>
            </w:r>
          </w:p>
        </w:tc>
      </w:tr>
      <w:tr w:rsidR="0069493F" w:rsidRPr="000830DB" w:rsidTr="00582440">
        <w:trPr>
          <w:trHeight w:val="77"/>
        </w:trPr>
        <w:tc>
          <w:tcPr>
            <w:tcW w:w="1653" w:type="pct"/>
            <w:gridSpan w:val="7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Área:</w:t>
            </w:r>
          </w:p>
        </w:tc>
        <w:tc>
          <w:tcPr>
            <w:tcW w:w="1429" w:type="pct"/>
            <w:gridSpan w:val="8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Ciencias Naturales</w:t>
            </w:r>
          </w:p>
        </w:tc>
        <w:tc>
          <w:tcPr>
            <w:tcW w:w="438" w:type="pct"/>
            <w:gridSpan w:val="5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Asignatura:</w:t>
            </w:r>
          </w:p>
        </w:tc>
        <w:tc>
          <w:tcPr>
            <w:tcW w:w="1480" w:type="pct"/>
            <w:gridSpan w:val="3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Química Superior</w:t>
            </w:r>
          </w:p>
        </w:tc>
      </w:tr>
      <w:tr w:rsidR="0069493F" w:rsidRPr="000830DB" w:rsidTr="00582440">
        <w:trPr>
          <w:trHeight w:val="191"/>
        </w:trPr>
        <w:tc>
          <w:tcPr>
            <w:tcW w:w="1653" w:type="pct"/>
            <w:gridSpan w:val="7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Docente(s):</w:t>
            </w:r>
          </w:p>
        </w:tc>
        <w:tc>
          <w:tcPr>
            <w:tcW w:w="3347" w:type="pct"/>
            <w:gridSpan w:val="16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Lic. Alberto Merizalde-Lic. Elizabeth Carrillo</w:t>
            </w:r>
          </w:p>
        </w:tc>
      </w:tr>
      <w:tr w:rsidR="0069493F" w:rsidRPr="000830DB" w:rsidTr="00582440">
        <w:trPr>
          <w:trHeight w:val="341"/>
        </w:trPr>
        <w:tc>
          <w:tcPr>
            <w:tcW w:w="1653" w:type="pct"/>
            <w:gridSpan w:val="7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Grado/curso:</w:t>
            </w:r>
          </w:p>
        </w:tc>
        <w:tc>
          <w:tcPr>
            <w:tcW w:w="1318" w:type="pct"/>
            <w:gridSpan w:val="7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Tercero BGU</w:t>
            </w:r>
          </w:p>
        </w:tc>
        <w:tc>
          <w:tcPr>
            <w:tcW w:w="568" w:type="pct"/>
            <w:gridSpan w:val="7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Nivel Educativo:</w:t>
            </w:r>
          </w:p>
        </w:tc>
        <w:tc>
          <w:tcPr>
            <w:tcW w:w="1461" w:type="pct"/>
            <w:gridSpan w:val="2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5</w:t>
            </w:r>
          </w:p>
        </w:tc>
      </w:tr>
      <w:tr w:rsidR="0069493F" w:rsidRPr="000830DB" w:rsidTr="00CD2C8D">
        <w:trPr>
          <w:trHeight w:val="90"/>
        </w:trPr>
        <w:tc>
          <w:tcPr>
            <w:tcW w:w="5000" w:type="pct"/>
            <w:gridSpan w:val="23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2. TIEMPO</w:t>
            </w:r>
          </w:p>
        </w:tc>
      </w:tr>
      <w:tr w:rsidR="0069493F" w:rsidRPr="000830DB" w:rsidTr="00582440">
        <w:trPr>
          <w:trHeight w:val="659"/>
        </w:trPr>
        <w:tc>
          <w:tcPr>
            <w:tcW w:w="822" w:type="pct"/>
            <w:gridSpan w:val="4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Carga horaria semanal</w:t>
            </w:r>
          </w:p>
        </w:tc>
        <w:tc>
          <w:tcPr>
            <w:tcW w:w="521" w:type="pct"/>
            <w:gridSpan w:val="2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No. Semanas de trabajo</w:t>
            </w:r>
          </w:p>
        </w:tc>
        <w:tc>
          <w:tcPr>
            <w:tcW w:w="1175" w:type="pct"/>
            <w:gridSpan w:val="7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Evaluación del aprendizaje e imprevistos</w:t>
            </w:r>
          </w:p>
        </w:tc>
        <w:tc>
          <w:tcPr>
            <w:tcW w:w="915" w:type="pct"/>
            <w:gridSpan w:val="3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Total de semanas clases</w:t>
            </w:r>
          </w:p>
        </w:tc>
        <w:tc>
          <w:tcPr>
            <w:tcW w:w="1567" w:type="pct"/>
            <w:gridSpan w:val="7"/>
            <w:shd w:val="clear" w:color="auto" w:fill="auto"/>
            <w:hideMark/>
          </w:tcPr>
          <w:p w:rsidR="0069493F" w:rsidRPr="000830DB" w:rsidRDefault="0069493F" w:rsidP="00582440">
            <w:pPr>
              <w:pStyle w:val="Sinespaciado"/>
              <w:rPr>
                <w:sz w:val="20"/>
                <w:lang w:val="es-ES"/>
              </w:rPr>
            </w:pPr>
            <w:r w:rsidRPr="000830DB">
              <w:rPr>
                <w:sz w:val="20"/>
                <w:lang w:val="es-ES"/>
              </w:rPr>
              <w:t>Total de periodos</w:t>
            </w:r>
          </w:p>
        </w:tc>
      </w:tr>
      <w:tr w:rsidR="0069493F" w:rsidRPr="000830DB" w:rsidTr="00582440">
        <w:trPr>
          <w:trHeight w:val="261"/>
        </w:trPr>
        <w:tc>
          <w:tcPr>
            <w:tcW w:w="822" w:type="pct"/>
            <w:gridSpan w:val="4"/>
            <w:shd w:val="clear" w:color="auto" w:fill="auto"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2 horas</w:t>
            </w:r>
          </w:p>
        </w:tc>
        <w:tc>
          <w:tcPr>
            <w:tcW w:w="521" w:type="pct"/>
            <w:gridSpan w:val="2"/>
            <w:shd w:val="clear" w:color="auto" w:fill="auto"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40</w:t>
            </w:r>
          </w:p>
        </w:tc>
        <w:tc>
          <w:tcPr>
            <w:tcW w:w="1175" w:type="pct"/>
            <w:gridSpan w:val="7"/>
            <w:shd w:val="clear" w:color="auto" w:fill="auto"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8</w:t>
            </w:r>
          </w:p>
        </w:tc>
        <w:tc>
          <w:tcPr>
            <w:tcW w:w="915" w:type="pct"/>
            <w:gridSpan w:val="3"/>
            <w:shd w:val="clear" w:color="auto" w:fill="auto"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32</w:t>
            </w:r>
          </w:p>
        </w:tc>
        <w:tc>
          <w:tcPr>
            <w:tcW w:w="1567" w:type="pct"/>
            <w:gridSpan w:val="7"/>
            <w:shd w:val="clear" w:color="auto" w:fill="auto"/>
          </w:tcPr>
          <w:p w:rsidR="0069493F" w:rsidRPr="000830DB" w:rsidRDefault="0069493F" w:rsidP="00582440">
            <w:pPr>
              <w:pStyle w:val="Sinespaciado"/>
              <w:rPr>
                <w:sz w:val="20"/>
                <w:szCs w:val="18"/>
                <w:lang w:val="es-ES"/>
              </w:rPr>
            </w:pPr>
            <w:r w:rsidRPr="000830DB">
              <w:rPr>
                <w:sz w:val="20"/>
                <w:szCs w:val="18"/>
                <w:lang w:val="es-ES"/>
              </w:rPr>
              <w:t>64</w:t>
            </w:r>
          </w:p>
        </w:tc>
      </w:tr>
      <w:tr w:rsidR="0069493F" w:rsidRPr="000830DB" w:rsidTr="00CD2C8D">
        <w:trPr>
          <w:trHeight w:val="258"/>
        </w:trPr>
        <w:tc>
          <w:tcPr>
            <w:tcW w:w="5000" w:type="pct"/>
            <w:gridSpan w:val="23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3. OBJETIVOS  GENERALES</w:t>
            </w:r>
          </w:p>
        </w:tc>
      </w:tr>
      <w:tr w:rsidR="0069493F" w:rsidRPr="000830DB" w:rsidTr="00582440">
        <w:trPr>
          <w:trHeight w:val="258"/>
        </w:trPr>
        <w:tc>
          <w:tcPr>
            <w:tcW w:w="1820" w:type="pct"/>
            <w:gridSpan w:val="9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Objetivos del área</w:t>
            </w:r>
          </w:p>
        </w:tc>
        <w:tc>
          <w:tcPr>
            <w:tcW w:w="3180" w:type="pct"/>
            <w:gridSpan w:val="14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Objetivos del grado/curso</w:t>
            </w:r>
          </w:p>
        </w:tc>
      </w:tr>
      <w:tr w:rsidR="0069493F" w:rsidRPr="000830DB" w:rsidTr="00474E37">
        <w:trPr>
          <w:trHeight w:val="267"/>
        </w:trPr>
        <w:tc>
          <w:tcPr>
            <w:tcW w:w="2296" w:type="pct"/>
            <w:gridSpan w:val="12"/>
            <w:shd w:val="clear" w:color="auto" w:fill="auto"/>
          </w:tcPr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Al término de la escolarización obligatoria, como resultado de los aprendizajes en el área de Ciencias Naturales, los estudiantes serán capaces de: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OG.CN.1. Desarrollar habilidades de pensamiento científico con el fin de lograr flexibilidad intelectual, espíritu indagador y pensamiento crítico; demostrar curiosidad por explorar el medio que les rodea y valorar la naturaleza como resultado de la comprensión de las interacciones entre los seres vivos y el ambiente físico.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OG.CN.2. Comprender el punto de vista de la ciencia sobre la naturaleza de los seres vivos, su diversidad, interrelaciones y evolución; sobre la Tierra, sus cambios y su lugar en el Universo, y sobre los procesos, físicos y químicos, que se producen en la materia.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OG.CN.3. Integrar los conceptos de las ciencias biológicas, químicas, físicas, geológicas y astronómicas, para comprender la ciencia, la tecnología y la sociedad, ligadas a la capacidad de inventar, innovar y dar soluciones a la crisis </w:t>
            </w:r>
            <w:proofErr w:type="spellStart"/>
            <w:r w:rsidRPr="00CD2C8D">
              <w:rPr>
                <w:sz w:val="18"/>
              </w:rPr>
              <w:t>socioambiental</w:t>
            </w:r>
            <w:proofErr w:type="spellEnd"/>
            <w:r w:rsidRPr="00CD2C8D">
              <w:rPr>
                <w:sz w:val="18"/>
              </w:rPr>
              <w:t xml:space="preserve">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OG.CN.4. Reconocer y valorar los aportes de la ciencia para comprender los aspectos básicos de la estructura y el funcionamiento de su cuerpo, con el fin de aplicar medidas de promoción, protección y prevención de la salud integral.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OG.CN.5. Resolver problemas de la ciencia mediante el método científico, a partir de la identificación de problemas, la búsqueda crítica de información, la elaboración de conjeturas, el diseño de actividades experimentales, el análisis y la comunicación de resultados confiables y éticos.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OG.CN.6. Usar las tecnologías de la información y la comunicación (TIC) como herramientas para la búsqueda crítica de información, el análisis y la comunicación de sus experiencias y conclusiones sobre los fenómenos y hechos naturales y sociales.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OG.CN.7. Utilizar el lenguaje oral y el escrito con propiedad, así como otros sistemas de notación y representación, cuando se requiera.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OG.CN.8. Comunicar información científica, resultados y conclusiones de sus indagaciones a diferentes interlocutores, mediante diversas técnicas y recursos, la argumentación crítica y reflexiva y la justificación con pruebas y evidencias.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OG.CN.9. Comprender y valorar los saberes ancestrales y la historia del desarrollo científico, tecnológico y cultural, considerando la acción que estos ejercen en la vida personal y social.</w:t>
            </w:r>
          </w:p>
          <w:p w:rsidR="0069493F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OG.CN.10. Apreciar la importancia de la formación científica, los valores y actitudes propios del pensamiento científico, y adoptar una actitud crítica y fundamentada ante los grandes problemas que hoy plantean las relaciones entre ciencia y sociedad.</w:t>
            </w:r>
          </w:p>
          <w:p w:rsidR="00474E37" w:rsidRPr="00CD2C8D" w:rsidRDefault="00474E37" w:rsidP="00CD2C8D">
            <w:pPr>
              <w:pStyle w:val="Sinespaciado"/>
              <w:rPr>
                <w:rFonts w:cs="Calibri"/>
                <w:i/>
                <w:sz w:val="18"/>
                <w:lang w:val="es-ES"/>
              </w:rPr>
            </w:pPr>
          </w:p>
        </w:tc>
        <w:tc>
          <w:tcPr>
            <w:tcW w:w="2704" w:type="pct"/>
            <w:gridSpan w:val="11"/>
            <w:shd w:val="clear" w:color="auto" w:fill="auto"/>
          </w:tcPr>
          <w:p w:rsidR="0069493F" w:rsidRPr="00CD2C8D" w:rsidRDefault="0069493F" w:rsidP="00CD2C8D">
            <w:pPr>
              <w:pStyle w:val="Sinespaciado"/>
              <w:rPr>
                <w:rFonts w:cs="Calibri"/>
                <w:i/>
                <w:sz w:val="18"/>
                <w:lang w:val="es-ES"/>
              </w:rPr>
            </w:pPr>
            <w:r w:rsidRPr="00CD2C8D">
              <w:rPr>
                <w:rFonts w:cs="Calibri"/>
                <w:i/>
                <w:sz w:val="18"/>
                <w:lang w:val="es-ES"/>
              </w:rPr>
              <w:t xml:space="preserve">Copiar con relaciona a los objetivos de la unidad/objetivo de subnivel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Al concluir la asignatura de Química de BGU, los estudiantes serán capaces de: O.CN.Q.5.1.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Reconocer la importancia de la Química dentro de la Ciencia y su impacto en la sociedad industrial y tecnológica, para promover y fomentar el Buen Vivir asumiendo responsabilidad social.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O.CN.Q.5.2. Demostrar conocimiento y comprensión de los hechos esenciales, conceptos, principios, teorías y leyes relacionadas con la Química a partir de la curiosidad científica, generando un compromiso potencial con la sociedad.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O.CN.Q.5.3. Interpretar la estructura atómica y molecular, desarrollar configuraciones electrónicas y explicar su valor predictivo en el estudio de las propiedades químicas de los elementos y compuestos, impulsando un trabajo colaborativo, ético y honesto.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O.CN.Q.5.4. Reconocer, a partir de la curiosidad intelectual y la indagación, los factores que dan origen a las transformaciones de la materia, comprender que esta se conserva y proceder con respeto hacia la naturaleza para evidenciar los cambios de estado.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O.CN.Q.5.5. Identificar los elementos químicos y sus compuestos principales desde la perspectiva de su importancia económica, industrial, medioambiental y en la vida diaria.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O.CN.Q.5.6. Optimizar el uso de la información de la tabla periódica sobre las propiedades de los elementos químicos y utilizar la variación periódica como guía para cualquier trabajo de investigación científica, sea individual o colectivo.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O.CN.Q.5.7. Relacionar las propiedades de los elementos y de sus compuestos con la naturaleza de su enlace y con su estructura generando así iniciativas propias en la formación de conocimientos con responsabilidad social.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O.CN.Q.5.8. Obtener por síntesis diferentes compuestos inorgánicos u orgánicos que requieren procedimientos experimentales básicos y específicos, actuando con ética y responsabilidad. 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>O.CN.Q.5.9. Reconocer diversos tipos de sistemas dispersos según el estado de agregación de sus componentes y el tamaño de las partículas de su fase dispersa, sus propiedades y aplicaciones tecnológicas y preparar diversos tipos de disoluciones de concentraciones conocidas en un entorno de trabajo colaborativo utilizando todos los recursos físicos e intelectuales disponibles.</w:t>
            </w:r>
          </w:p>
          <w:p w:rsidR="0069493F" w:rsidRPr="00CD2C8D" w:rsidRDefault="0069493F" w:rsidP="00CD2C8D">
            <w:pPr>
              <w:pStyle w:val="Sinespaciado"/>
              <w:rPr>
                <w:sz w:val="18"/>
              </w:rPr>
            </w:pPr>
            <w:r w:rsidRPr="00CD2C8D">
              <w:rPr>
                <w:sz w:val="18"/>
              </w:rPr>
              <w:t xml:space="preserve"> O.CN.Q.5.10. Manipular con seguridad materiales y reactivos químicos teniendo en cuenta sus propiedades físicas y químicas, considerando la leyenda de los pictogramas y cualquier peligro específico asociado con su uso, actuando de manera responsable con el ambiente. </w:t>
            </w:r>
          </w:p>
          <w:p w:rsidR="0069493F" w:rsidRPr="00CD2C8D" w:rsidRDefault="0069493F" w:rsidP="00CD2C8D">
            <w:pPr>
              <w:pStyle w:val="Sinespaciado"/>
              <w:rPr>
                <w:rFonts w:cs="Calibri"/>
                <w:i/>
                <w:sz w:val="18"/>
                <w:lang w:val="es-ES"/>
              </w:rPr>
            </w:pPr>
            <w:r w:rsidRPr="00CD2C8D">
              <w:rPr>
                <w:sz w:val="18"/>
              </w:rPr>
              <w:t>O.CN.Q.5.11. Evaluar, interpretar y sintetizar datos e información sobre las propiedades físicas y las características estructurales de los compuestos químicos para construir nuestra identidad y cultura de investigación científica.</w:t>
            </w:r>
          </w:p>
        </w:tc>
      </w:tr>
      <w:tr w:rsidR="0069493F" w:rsidRPr="000830DB" w:rsidTr="00670644">
        <w:trPr>
          <w:trHeight w:val="202"/>
        </w:trPr>
        <w:tc>
          <w:tcPr>
            <w:tcW w:w="608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lang w:val="es-ES"/>
              </w:rPr>
            </w:pPr>
            <w:r w:rsidRPr="00474E37">
              <w:rPr>
                <w:sz w:val="18"/>
                <w:lang w:val="es-ES"/>
              </w:rPr>
              <w:lastRenderedPageBreak/>
              <w:t>4. EJES TRANSVERSALES:</w:t>
            </w:r>
          </w:p>
        </w:tc>
        <w:tc>
          <w:tcPr>
            <w:tcW w:w="4392" w:type="pct"/>
            <w:gridSpan w:val="21"/>
            <w:shd w:val="clear" w:color="auto" w:fill="auto"/>
          </w:tcPr>
          <w:p w:rsidR="0069493F" w:rsidRPr="00474E37" w:rsidRDefault="00474E37" w:rsidP="00474E37">
            <w:pPr>
              <w:pStyle w:val="Sinespaciado"/>
              <w:rPr>
                <w:rFonts w:cstheme="majorHAnsi"/>
                <w:b/>
                <w:sz w:val="18"/>
              </w:rPr>
            </w:pPr>
            <w:r>
              <w:rPr>
                <w:rFonts w:cstheme="majorHAnsi"/>
                <w:b/>
                <w:sz w:val="18"/>
              </w:rPr>
              <w:t>Fe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sz w:val="18"/>
              </w:rPr>
            </w:pPr>
            <w:r w:rsidRPr="00474E37">
              <w:rPr>
                <w:rFonts w:cstheme="majorHAnsi"/>
                <w:sz w:val="18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b/>
                <w:sz w:val="18"/>
              </w:rPr>
            </w:pPr>
            <w:r w:rsidRPr="00474E37">
              <w:rPr>
                <w:rFonts w:cstheme="majorHAnsi"/>
                <w:b/>
                <w:sz w:val="18"/>
              </w:rPr>
              <w:t>Fraternidad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sz w:val="18"/>
              </w:rPr>
            </w:pPr>
            <w:r w:rsidRPr="00474E37">
              <w:rPr>
                <w:rFonts w:cstheme="majorHAnsi"/>
                <w:sz w:val="18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b/>
                <w:sz w:val="18"/>
              </w:rPr>
            </w:pPr>
            <w:r w:rsidRPr="00474E37">
              <w:rPr>
                <w:rFonts w:cstheme="majorHAnsi"/>
                <w:b/>
                <w:sz w:val="18"/>
              </w:rPr>
              <w:t>Servicio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sz w:val="18"/>
              </w:rPr>
            </w:pPr>
            <w:r w:rsidRPr="00474E37">
              <w:rPr>
                <w:rFonts w:cstheme="majorHAnsi"/>
                <w:sz w:val="18"/>
              </w:rPr>
              <w:t>Poner a disposición las propias capacidades y talentos para el desarrollo de acciones de beneficio común, superación de dificultades y atención a personas con necesidad, sin esperar recompensa o reconocimiento. Es el conjunto de acciones solidarias que permiten al lasallista comprometerse generosamente con espíritu de colaboración y ayuda para responder a las necesidades especialmente de los más vulnerables.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b/>
                <w:sz w:val="18"/>
              </w:rPr>
            </w:pPr>
            <w:r w:rsidRPr="00474E37">
              <w:rPr>
                <w:rFonts w:cstheme="majorHAnsi"/>
                <w:b/>
                <w:sz w:val="18"/>
              </w:rPr>
              <w:t> Justicia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sz w:val="18"/>
              </w:rPr>
            </w:pPr>
            <w:r w:rsidRPr="00474E37">
              <w:rPr>
                <w:rFonts w:cstheme="majorHAnsi"/>
                <w:sz w:val="18"/>
              </w:rPr>
              <w:t>Es dar a cada quien lo que le corresponde buscando una relación equitativa, armónica y honesta, que respete los derechos y deberes de los demás, que fomente el respeto a la verdad, la coherencia y sinceridad, permitiéndonos vivir en un ambiente de paz y tranquilidad. Ser sensibles ante las situaciones de inequidad y desigualdad que se observa en el medio escolar, familiar y social, con efectos graves para quienes las sufren, a fin de tomar posición y dar respuestas a nivel personal y de grupo para cambiar esas realidades.</w:t>
            </w:r>
          </w:p>
          <w:p w:rsidR="0069493F" w:rsidRPr="00474E37" w:rsidRDefault="0069493F" w:rsidP="00474E37">
            <w:pPr>
              <w:pStyle w:val="Sinespaciado"/>
              <w:rPr>
                <w:rFonts w:cstheme="majorHAnsi"/>
                <w:b/>
                <w:sz w:val="18"/>
              </w:rPr>
            </w:pPr>
            <w:r w:rsidRPr="00474E37">
              <w:rPr>
                <w:rFonts w:cstheme="majorHAnsi"/>
                <w:b/>
                <w:sz w:val="18"/>
              </w:rPr>
              <w:t>Compromiso</w:t>
            </w:r>
          </w:p>
          <w:p w:rsidR="0069493F" w:rsidRPr="00474E37" w:rsidRDefault="0069493F" w:rsidP="00474E37">
            <w:pPr>
              <w:pStyle w:val="Sinespaciado"/>
              <w:rPr>
                <w:i/>
                <w:sz w:val="18"/>
              </w:rPr>
            </w:pPr>
            <w:r w:rsidRPr="00474E37">
              <w:rPr>
                <w:rFonts w:cstheme="majorHAnsi"/>
                <w:sz w:val="18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</w:tc>
      </w:tr>
      <w:tr w:rsidR="0069493F" w:rsidRPr="000830DB" w:rsidTr="00CD2C8D">
        <w:trPr>
          <w:trHeight w:val="227"/>
        </w:trPr>
        <w:tc>
          <w:tcPr>
            <w:tcW w:w="5000" w:type="pct"/>
            <w:gridSpan w:val="23"/>
            <w:shd w:val="clear" w:color="auto" w:fill="auto"/>
          </w:tcPr>
          <w:p w:rsidR="0069493F" w:rsidRPr="000830DB" w:rsidRDefault="0069493F" w:rsidP="0058244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426" w:right="-107" w:firstLine="0"/>
              <w:rPr>
                <w:rFonts w:ascii="Calibri" w:hAnsi="Calibri" w:cs="Calibri"/>
                <w:lang w:val="es-ES"/>
              </w:rPr>
            </w:pPr>
            <w:r w:rsidRPr="000830DB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0830DB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shd w:val="clear" w:color="auto" w:fill="auto"/>
            <w:hideMark/>
          </w:tcPr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N.º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Título de la unidad de planificación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CD2C8D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Objetivos específic</w:t>
            </w:r>
            <w:r w:rsidR="00CD2C8D" w:rsidRPr="00620154">
              <w:rPr>
                <w:b/>
                <w:sz w:val="16"/>
                <w:szCs w:val="16"/>
                <w:lang w:val="es-ES"/>
              </w:rPr>
              <w:t>os de la unidad de planificación</w:t>
            </w: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Contenidos</w:t>
            </w:r>
          </w:p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(destrezas)</w:t>
            </w: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Orientaciones metodológicas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Evaluación</w:t>
            </w:r>
          </w:p>
        </w:tc>
        <w:tc>
          <w:tcPr>
            <w:tcW w:w="310" w:type="pct"/>
            <w:shd w:val="clear" w:color="auto" w:fill="auto"/>
          </w:tcPr>
          <w:p w:rsidR="0069493F" w:rsidRPr="00620154" w:rsidRDefault="0069493F" w:rsidP="00620154">
            <w:pPr>
              <w:pStyle w:val="Sinespaciado"/>
              <w:jc w:val="center"/>
              <w:rPr>
                <w:b/>
                <w:sz w:val="16"/>
                <w:szCs w:val="16"/>
                <w:lang w:val="es-ES"/>
              </w:rPr>
            </w:pPr>
            <w:r w:rsidRPr="00620154">
              <w:rPr>
                <w:b/>
                <w:sz w:val="16"/>
                <w:szCs w:val="16"/>
                <w:lang w:val="es-ES"/>
              </w:rPr>
              <w:t>Duración en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1.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1.- EL ATOMO DE CARBONO.- INTRODUCCIÓN A LA QUÍMICA ORGÁNICA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 xml:space="preserve">Detallar todas las propiedades del átomo de Carbono, desde su ubicación en el sistema periódico, fuentes naturales y variedades alotrópicas.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CN.Q.5.1.15.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Explicar que el carbono es un átomo excepcional, desde la observación y comparación de las propiedades de algunas de sus variedades alotrópicas y el análisis de las fórmulas de algunos compuestos.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Video donde se muestre la utilidad cotidiana de productos orgánicos, como fármacos y plásticos.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importancia trascendental tiene la Química Orgánica?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Explicar detalladamente el átomo de Carbono, y su relación directa con la Química Orgánica.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620154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</w:rPr>
              <w:t>Reconocer que la Química Orgánica está presente en todos los ámbitos de nuestra vida y es la base del desarrollo industrial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CE.CN.Q.5.7.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Argumenta la estructura del átomo de carbono y demuestra que es un átomo excepcional, que tiene la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capacidad de unirse consigo mismo con diferentes enlaces entre carbono-carbono, formando así moléculas orgánicas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con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propiedades físicas y químicas diversas, que se representan mediante fórmulas que indican los tipos de enlace que la conforman.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sz w:val="20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6 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Reconocer la estructura tridimensional del átomo de Carbono, su configuración electrónica y su hibridación sp3 que le confiere la propiedad de formar 4 enlaces covalentes</w:t>
            </w: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CN.Q.5.1.16.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Relacionar la estructura del átomo de carbono con su capacidad de formar enlaces de carbono-carbono, con la observación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y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descripción de modelos moleculares.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Presentación de modelos atómicos que indiquen la estructura tetraédrica del Carbono.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 través de la manipulación de modelos, interpretar la distribución espacial de posibles enlaces.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Realizar  la configuración electrónica del Carbono y explicar la hibridación sp3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Reconocer que todos los compuestos orgánicos tienen átomos de Carbono ligados entre </w:t>
            </w:r>
            <w:proofErr w:type="spellStart"/>
            <w:r w:rsidRPr="00474E37">
              <w:rPr>
                <w:sz w:val="18"/>
                <w:szCs w:val="18"/>
              </w:rPr>
              <w:t>si</w:t>
            </w:r>
            <w:proofErr w:type="spellEnd"/>
            <w:r w:rsidRPr="00474E37">
              <w:rPr>
                <w:sz w:val="18"/>
                <w:szCs w:val="18"/>
              </w:rPr>
              <w:t xml:space="preserve"> o con otros átomos a </w:t>
            </w:r>
            <w:r w:rsidRPr="00474E37">
              <w:rPr>
                <w:sz w:val="18"/>
                <w:szCs w:val="18"/>
              </w:rPr>
              <w:lastRenderedPageBreak/>
              <w:t>través de 4 electrones desapareados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lastRenderedPageBreak/>
              <w:t xml:space="preserve">CE.CN.Q.5.7.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Argumenta la estructura del átomo de carbono y demuestra que es un átomo excepcional, que tiene la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capacidad de unirse consigo mismo con diferentes enlaces entre carbono-carbono, formando así moléculas orgánicas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con propiedades físicas y químicas diversas, que se representan mediante fórmulas que indican los tipos de enlace que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la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conforman.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lastRenderedPageBreak/>
              <w:t>2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2.-  HIDROCARBUROS ALIFÁTICOS Y AROMÁTICOS O BENCÉNICOS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Identificar a los hidrocarburos en su notación y nomenclatura de acuerdo a las reglas de la IUPAC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CN.Q.5.1.18.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Categorizar y clasificar a los hidrocarburos por su composición,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su estructura, el tipo de enlace que une a los átomos de carbono y el análisis de sus propiedades físicas y su comportamiento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químico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presencia de hidrocarburos alquenos y alquinos en los derivados del petróleo, haciendo énfasis en el doble y triple enlace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 estudiante se plantea las interrogantes: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Para qué sirve el eteno o etileno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Cuál es la materia prima para la elaboración de los plásticos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  <w:r w:rsidRPr="00474E37">
              <w:rPr>
                <w:sz w:val="18"/>
                <w:szCs w:val="18"/>
              </w:rPr>
              <w:t xml:space="preserve">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Por qué el acetileno es un gas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Explicar detalladamente la notación y nomenclatura de los hidrocarburos alquenos y alquinos, sus propiedades físicas y químicas , métodos de obtención y aplicaciones industriales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620154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Lee y formula los principales hidrocarburos sencillos y está presto para desarrollar la notación y nomenclatura de compuestos cada vez más complejos.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CE.CN.Q.5.8.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Distingue los hidrocarburos según su composición, su estructura y el tipo de enlace que une a los átomos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de carbono; clasifica los hidrocarburos alifáticos, alcanos, alquenos y alquinos por su estructura molecular y sus propiedades físicas y químicas en algunos productos de uso cotidiano (gas doméstico, kerosene, velas, eteno, acetileno), así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como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también los compuestos aromáticos, particularmente del benceno, a partir del análisis de su estructura molecular, propiedades físicas y comportamiento químico.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6 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Identificar los hidrocarburos alifáticos, reconociendo las particularidades de los hidrocarburos saturados (alcanos) e insaturados (alquenos y alquinos)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CN.Q.5.1.20.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Examinar y clasificar a los alcanos, alquenos y alquinos por su estructura molecular, sus propiedades físicas y químicas en algunos productos de uso cotidiano (gas doméstico, kerosene,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spellStart"/>
            <w:proofErr w:type="gramStart"/>
            <w:r w:rsidRPr="00474E37">
              <w:rPr>
                <w:sz w:val="18"/>
                <w:szCs w:val="18"/>
                <w:lang w:eastAsia="es-EC"/>
              </w:rPr>
              <w:t>espelmas</w:t>
            </w:r>
            <w:proofErr w:type="spellEnd"/>
            <w:proofErr w:type="gramEnd"/>
            <w:r w:rsidRPr="00474E37">
              <w:rPr>
                <w:sz w:val="18"/>
                <w:szCs w:val="18"/>
                <w:lang w:eastAsia="es-EC"/>
              </w:rPr>
              <w:t>, eteno, acetileno).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Reconocimiento y diferenciación de petróleo crudo y de la gasolina con muestras representativas.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 través de la manipulación de muestras, diferenciar cada una de ellas.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Aprovechando la destreza anterior, señalar a la destilación fraccionada como la fuente de obtención de los derivados del petróleo.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científicamente la diferencia entre el diésel y  las gasolinas súper y extra.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CE.CN.Q.5.8.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Distingue los hidrocarburos según su composición, su estructura y el tipo de enlace que une a los átomos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de carbono; clasifica los hidrocarburos alifáticos, alcanos, alquenos y alquinos por su estructura molecular y sus propiedades físicas y químicas en algunos productos de uso cotidiano (gas doméstico, kerosene, velas, eteno, acetileno), así </w:t>
            </w:r>
          </w:p>
          <w:p w:rsidR="0069493F" w:rsidRPr="00474E37" w:rsidRDefault="0069493F" w:rsidP="00620154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como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también los compuestos aromáticos, particularmente del benceno, a partir del análisis de su estructura molecular, propiedades físicas y comportamiento químico.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 xml:space="preserve">Reconocer la estructura espacial del benceno, a partir de la resonancia, de la conjugación y de las estructuras de </w:t>
            </w:r>
            <w:proofErr w:type="spellStart"/>
            <w:r w:rsidRPr="00474E37">
              <w:rPr>
                <w:sz w:val="18"/>
                <w:szCs w:val="18"/>
                <w:lang w:val="es-ES"/>
              </w:rPr>
              <w:t>Kekulé</w:t>
            </w:r>
            <w:proofErr w:type="spell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CN.Q.5.1.21.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Explicar e interpretar la estructura de los compuestos aromáticos, particularmente del benceno, desde el análisis de su estructura molecular, propiedades físicas y comportamiento químico.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Recopilar envases de fármacos muy utilizados como el acetaminofén, el ibuprofeno, la penicilina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proofErr w:type="gramStart"/>
            <w:r w:rsidRPr="00474E37">
              <w:rPr>
                <w:sz w:val="18"/>
                <w:szCs w:val="18"/>
              </w:rPr>
              <w:t>y</w:t>
            </w:r>
            <w:proofErr w:type="gramEnd"/>
            <w:r w:rsidRPr="00474E37">
              <w:rPr>
                <w:sz w:val="18"/>
                <w:szCs w:val="18"/>
              </w:rPr>
              <w:t xml:space="preserve"> reconocer en su formulación anillos bencénicos.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¿Por qué los compuestos que tienen anillos bencénicos se llaman aromáticos?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¿En qué se diferencian los hidrocarburos alifáticos, antes estudiados, de los hidrocarburos aromáticos?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Explicar detalladamente la estructura, propiedades y resonancia del benceno, reconociendo su presencia en todos los compuestos aromáticos.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lastRenderedPageBreak/>
              <w:t>Aplicación:</w:t>
            </w:r>
          </w:p>
          <w:p w:rsidR="0069493F" w:rsidRPr="00474E37" w:rsidRDefault="0069493F" w:rsidP="00670644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aromáticos, inclusive formar compuestos donde se combinen aromáticos y alifáticos.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lastRenderedPageBreak/>
              <w:t xml:space="preserve">CE.CN.Q.5.8.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Distingue los hidrocarburos según su composición, su estructura y el tipo de enlace que une a los átomos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de carbono; clasifica los hidrocarburos alifáticos, alcanos, alquenos y alquinos por su estructura molecular y sus propiedades físicas y químicas en algunos productos de uso cotidiano (gas doméstico, kerosene, velas, eteno, acetileno), así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como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también los compuestos aromáticos, particularmente del benceno, a partir del análisis de su estructura molecular, propiedades físicas y comportamiento químico.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lastRenderedPageBreak/>
              <w:t>3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3.- FÓRMULAS ORGÁNICAS.- ISOMERÍA.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 xml:space="preserve">Establecer las diferencias entre las fórmulas orgánicas a utilizarse: fórmulas desarrolladas, </w:t>
            </w:r>
            <w:proofErr w:type="spellStart"/>
            <w:r w:rsidRPr="00474E37">
              <w:rPr>
                <w:sz w:val="18"/>
                <w:szCs w:val="18"/>
                <w:lang w:val="es-ES"/>
              </w:rPr>
              <w:t>semidesarrolladas</w:t>
            </w:r>
            <w:proofErr w:type="spellEnd"/>
            <w:r w:rsidRPr="00474E37">
              <w:rPr>
                <w:sz w:val="18"/>
                <w:szCs w:val="18"/>
                <w:lang w:val="es-ES"/>
              </w:rPr>
              <w:t xml:space="preserve"> y globales o condensadas.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CN.Q.5.2.15. Diferenciar las fórmulas empíricas, molecula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res, </w:t>
            </w:r>
            <w:proofErr w:type="spellStart"/>
            <w:r w:rsidRPr="00474E37">
              <w:rPr>
                <w:rFonts w:cs="Gotham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sz w:val="18"/>
                <w:szCs w:val="18"/>
              </w:rPr>
              <w:t xml:space="preserve"> y desarrolladas y explicar la impor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tancia de su uso en cada caso.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¿Cómo se nombran a cada una de las diferentes funciones orgánicas?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nomenclatura de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rFonts w:cs="Gotham"/>
                <w:sz w:val="18"/>
                <w:szCs w:val="18"/>
              </w:rPr>
              <w:t>CE.CN.Q.5.9. Explica las series homólogas a partir de la estructura de los compuestos orgánicos y del tipo de grupo funcional que poseen; las propiedades físicas y químicas de los compuestos oxigenados (alcoholes, aldehídos, ácidos, cetonas y éteres), basándose en el comportamiento de los grupos funcionales que forman parte de la molécula y que de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terminan la reactividad y las propiedades químicas de los compuestos; y los principios en los que se basa la nomenclatura de los compuestos orgánicos, fórmulas empíricas, moleculares, </w:t>
            </w:r>
            <w:proofErr w:type="spellStart"/>
            <w:r w:rsidRPr="00474E37">
              <w:rPr>
                <w:rFonts w:cs="Gotham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sz w:val="18"/>
                <w:szCs w:val="18"/>
              </w:rPr>
              <w:t xml:space="preserve"> y desarrolladas, y las diferentes clases de isomería, resaltando sus principales características y explicando la actividad de los isómeros mediante la interpretación de imágenes, ejemplos típicos y lecturas científicas.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6 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Establecer las reglas de notación y nomenclatura que propone la IUPAC para los compuestos orgánicos y reconocer los nombre comerciales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CN.Q.5.2.16. Analizar y aplicar los principios en los que se basa la nomenclatura de los compuestos orgánicos en al</w:t>
            </w:r>
            <w:r w:rsidRPr="00474E37">
              <w:rPr>
                <w:rFonts w:cs="Gotham"/>
                <w:sz w:val="18"/>
                <w:szCs w:val="18"/>
              </w:rPr>
              <w:softHyphen/>
              <w:t>gunas sustancias de uso cotidiano con sus nombres comer</w:t>
            </w:r>
            <w:r w:rsidRPr="00474E37">
              <w:rPr>
                <w:rFonts w:cs="Gotham"/>
                <w:sz w:val="18"/>
                <w:szCs w:val="18"/>
              </w:rPr>
              <w:softHyphen/>
              <w:t>ciales</w:t>
            </w: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¿Cómo se nombran a cada una de las diferentes funciones orgánicas?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nomenclatura de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620154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CE.CN.Q.5.13. Valora el origen y la composición del petróleo y su importancia como fuente de energía y materia prima para la elaboración de una gran cantidad de productos; comunica la importancia de los polímeros artificiales en susti</w:t>
            </w:r>
            <w:r w:rsidRPr="00474E37">
              <w:rPr>
                <w:rFonts w:cs="Gotham"/>
                <w:sz w:val="18"/>
                <w:szCs w:val="18"/>
              </w:rPr>
              <w:softHyphen/>
              <w:t>tución de productos naturales en la industria y su aplicabilidad en la vida cotidiana; explica los símbolos que indican la presencia de los compuestos aromáticos y aplica las medidas de seguridad recomendadas para su manejo; y comprende la importancia para el ser humano de alcoholes, aldehídos, cetonas, éteres, ácidos carboxílicos grasos y ésteres, de amidas y aminas, de glúcidos, lípidos, proteínas y aminoácidos, en la vida diaria, en la industria, en la medicina, así como las alte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raciones para la salud que pueden causar la deficiencia o el exceso de su consumo. 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Reconocer a la Isomería como una característica exclusiva de la Química Orgánica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CN.Q.5.2.17. Establecer y analizar las diferentes clases de isomería resaltando sus principales características y expli</w:t>
            </w:r>
            <w:r w:rsidRPr="00474E37">
              <w:rPr>
                <w:rFonts w:cs="Gotham"/>
                <w:sz w:val="18"/>
                <w:szCs w:val="18"/>
              </w:rPr>
              <w:softHyphen/>
              <w:t>cando la actividad de los isómeros, mediante la interpre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tación de imágenes, ejemplos típicos y lecturas científicas. 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lastRenderedPageBreak/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¿Cómo se nombran a cada una de las diferentes funciones orgánicas?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Elaborar un cuadro de doble entrada donde se indiquen </w:t>
            </w:r>
            <w:r w:rsidRPr="00474E37">
              <w:rPr>
                <w:sz w:val="18"/>
                <w:szCs w:val="18"/>
              </w:rPr>
              <w:lastRenderedPageBreak/>
              <w:t>las series homólogas señalando la notación y la nomenclatura de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lastRenderedPageBreak/>
              <w:t>CE.CN.Q.5.13. Valora el origen y la composición del petróleo y su importancia como fuente de energía y materia prima para la elaboración de una gran cantidad de productos; comunica la importancia de los polímeros artificiales en susti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tución de productos naturales en la industria y su aplicabilidad en la vida cotidiana; explica los símbolos que indican la presencia de los compuestos aromáticos y aplica las medidas de </w:t>
            </w:r>
            <w:r w:rsidRPr="00474E37">
              <w:rPr>
                <w:rFonts w:cs="Gotham"/>
                <w:sz w:val="18"/>
                <w:szCs w:val="18"/>
              </w:rPr>
              <w:lastRenderedPageBreak/>
              <w:t>seguridad recomendadas para su manejo; y comprende la importancia para el ser humano de alcoholes, aldehídos, cetonas, éteres, ácidos carboxílicos grasos y ésteres, de amidas y aminas, de glúcidos, lípidos, proteínas y aminoácidos, en la vida diaria, en la industria, en la medicina, así como las alte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raciones para la salud que pueden causar la deficiencia o el exceso de su consumo. 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lastRenderedPageBreak/>
              <w:t>4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4.- SERIES HOMÓLOGAS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Clasificar a los compuestos orgánicos en series homólogas, como punto de partida para analizar detalladamente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CN.Q.5.1.22.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Clasificar y analizar las series homólogas, desde la estructura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de los compuestos orgánicos, por el tipo de grupo funcional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que posee y sus propiedades particulares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¿Cómo se nombran a cada una de las diferentes funciones orgánicas?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nomenclatura de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CE.CN.Q.5.9.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Explica las series homólogas a partir de la estructura de los compuestos orgánicos y del tipo de grupo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funcional que poseen; las propiedades físicas y químicas de los compuestos oxigenados (alcoholes, aldehídos, ácidos,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cetonas y éteres), basándose en el comportamiento de los grupos funcionales que forman parte de la molécula y que determinan la reactividad y las propiedades químicas de los compuestos; y los principios en los que se basa la nomenclatura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>de los compuestos orgánicos,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fórmulas empíricas, moleculares, </w:t>
            </w:r>
            <w:proofErr w:type="spellStart"/>
            <w:r w:rsidRPr="00474E37">
              <w:rPr>
                <w:sz w:val="18"/>
                <w:szCs w:val="18"/>
                <w:lang w:eastAsia="es-EC"/>
              </w:rPr>
              <w:t>semidesarrolladas</w:t>
            </w:r>
            <w:proofErr w:type="spellEnd"/>
            <w:r w:rsidRPr="00474E37">
              <w:rPr>
                <w:sz w:val="18"/>
                <w:szCs w:val="18"/>
                <w:lang w:eastAsia="es-EC"/>
              </w:rPr>
              <w:t xml:space="preserve"> y desarrolladas, y las diferentes clases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474E37">
              <w:rPr>
                <w:sz w:val="18"/>
                <w:szCs w:val="18"/>
                <w:lang w:eastAsia="es-EC"/>
              </w:rPr>
              <w:t xml:space="preserve">de isomería, resaltando sus principales características y explicando la actividad de los isómeros mediante la interpretación </w:t>
            </w:r>
          </w:p>
          <w:p w:rsidR="0069493F" w:rsidRPr="00474E37" w:rsidRDefault="0069493F" w:rsidP="00670644">
            <w:pPr>
              <w:pStyle w:val="Sinespaciado"/>
              <w:rPr>
                <w:rFonts w:cs="Gotham"/>
                <w:sz w:val="18"/>
                <w:szCs w:val="18"/>
              </w:rPr>
            </w:pPr>
            <w:proofErr w:type="gramStart"/>
            <w:r w:rsidRPr="00474E37">
              <w:rPr>
                <w:sz w:val="18"/>
                <w:szCs w:val="18"/>
                <w:lang w:eastAsia="es-EC"/>
              </w:rPr>
              <w:t>de</w:t>
            </w:r>
            <w:proofErr w:type="gramEnd"/>
            <w:r w:rsidRPr="00474E37">
              <w:rPr>
                <w:sz w:val="18"/>
                <w:szCs w:val="18"/>
                <w:lang w:eastAsia="es-EC"/>
              </w:rPr>
              <w:t xml:space="preserve"> imágenes, ejemplos típicos y lecturas científicas.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6 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Desarrollar estructuralmente el grupo funcional de un compuesto orgánico para determinar sus propiedades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CN.Q.5.2.14. Establecer y examinar el comportamiento de los grupos funcionales en los compuestos orgánicos como parte de la molécula que determina la reactividad y las pro</w:t>
            </w:r>
            <w:r w:rsidRPr="00474E37">
              <w:rPr>
                <w:rFonts w:cs="Gotham"/>
                <w:sz w:val="18"/>
                <w:szCs w:val="18"/>
              </w:rPr>
              <w:softHyphen/>
              <w:t>piedades químicas de los compuestos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¿Cómo se nombran a cada una de las diferentes funciones orgánicas?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nomenclatura de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670644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sz w:val="18"/>
                <w:szCs w:val="18"/>
              </w:rPr>
              <w:t>CE.CN.Q.5.9. Explica las series homólogas a partir de la estructura de los compuestos orgánicos y del tipo de grupo funcional que poseen; las propiedades físicas y químicas de los compuestos oxigenados (alcoholes, aldehídos, ácidos, cetonas y éteres), basándose en el comportamiento de los grupos funcionales que forman parte de la molécula y que de</w:t>
            </w:r>
            <w:r w:rsidRPr="00474E37">
              <w:rPr>
                <w:rFonts w:cs="Gotham"/>
                <w:sz w:val="18"/>
                <w:szCs w:val="18"/>
              </w:rPr>
              <w:softHyphen/>
              <w:t xml:space="preserve">terminan la reactividad y las propiedades químicas de los compuestos; y los principios en los que se basa la nomenclatura de los compuestos orgánicos, fórmulas empíricas, moleculares, </w:t>
            </w:r>
            <w:proofErr w:type="spellStart"/>
            <w:r w:rsidRPr="00474E37">
              <w:rPr>
                <w:rFonts w:cs="Gotham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sz w:val="18"/>
                <w:szCs w:val="18"/>
              </w:rPr>
              <w:t xml:space="preserve"> y desarrolladas, y las diferentes clases de isomería, resaltando sus principales características y explicando la actividad de los isómeros mediante la interpretación de imágenes, ejemplos típicos y lecturas científicas. 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lastRenderedPageBreak/>
              <w:t>5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5.- FUNCIONES OXIGENADAS: ALCOHOLES, FENOLES Y ÉTERES.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ALDEHIDOS Y CETONAS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Reconocer la estructura, notación, nomenclatura, aplicaciones industriales de  alcoholes, fenoles y éteres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CN.Q.5.1.23. Comparar las propiedades físicas y químicas de los compuestos oxigenados: alcoholes, fenoles y éteres, mediante el análisis de sus grupos funcionales, usando las TIC.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presencia de diferentes alcoholes en el uso cotidiano, sus aplicaciones antisépticas y efectos nocivos para la salud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 El estudiante se plantea las interrogantes: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Cuál es la fórmula química del alcohol </w:t>
            </w:r>
            <w:proofErr w:type="gramStart"/>
            <w:r w:rsidRPr="00474E37">
              <w:rPr>
                <w:sz w:val="18"/>
                <w:szCs w:val="18"/>
              </w:rPr>
              <w:t>etílico 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Por qué no se puede consumir el </w:t>
            </w:r>
            <w:proofErr w:type="gramStart"/>
            <w:r w:rsidRPr="00474E37">
              <w:rPr>
                <w:sz w:val="18"/>
                <w:szCs w:val="18"/>
              </w:rPr>
              <w:t>metanol ?</w:t>
            </w:r>
            <w:proofErr w:type="gramEnd"/>
            <w:r w:rsidRPr="00474E37">
              <w:rPr>
                <w:sz w:val="18"/>
                <w:szCs w:val="18"/>
              </w:rPr>
              <w:t xml:space="preserve">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En qué se diferencia un alcohol de un </w:t>
            </w:r>
            <w:proofErr w:type="gramStart"/>
            <w:r w:rsidRPr="00474E37">
              <w:rPr>
                <w:sz w:val="18"/>
                <w:szCs w:val="18"/>
              </w:rPr>
              <w:t>fenol 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Explicar detalladamente la notación y nomenclatura de los alcoholes, fenoles y éteres, sus propiedades físicas y </w:t>
            </w:r>
            <w:proofErr w:type="gramStart"/>
            <w:r w:rsidRPr="00474E37">
              <w:rPr>
                <w:sz w:val="18"/>
                <w:szCs w:val="18"/>
              </w:rPr>
              <w:t>químicas ,</w:t>
            </w:r>
            <w:proofErr w:type="gramEnd"/>
            <w:r w:rsidRPr="00474E37">
              <w:rPr>
                <w:sz w:val="18"/>
                <w:szCs w:val="18"/>
              </w:rPr>
              <w:t xml:space="preserve"> métodos de obtención y aplicaciones industriales.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620154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</w:rPr>
              <w:t>Lee y formula los principales alcoholes, fenoles y éteres y está presto para desarrollar la notación y nomenclatura de compuestos cada vez más complejos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CE.CN.Q.5.9. Explica las series homólogas a partir de la estructura de los compuestos orgánicos y del tipo de grupo funcional que poseen; las propiedades físicas y químicas de los compuestos oxigenados (alcoholes, aldehídos, ácidos, cetonas y éteres), basándose en el comportamiento de los grupos funcionales que forman parte de la molécula y que de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terminan la reactividad y las propiedades químicas de los compuestos; y los principios en los que se basa la nomenclatura de los compuestos orgánicos, fórmulas empíricas, moleculares, </w:t>
            </w:r>
            <w:proofErr w:type="spellStart"/>
            <w:r w:rsidRPr="00474E37">
              <w:rPr>
                <w:rFonts w:cs="Gotham"/>
                <w:color w:val="000000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color w:val="000000"/>
                <w:sz w:val="18"/>
                <w:szCs w:val="18"/>
              </w:rPr>
              <w:t xml:space="preserve"> y desarrolladas, y las diferentes clases de isomería, resaltando sus principales características y explicando la actividad de los isómeros mediante la interpretación de imágenes, ejemplos típicos y lecturas científicas. 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6 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Explicar la importancia de ciertas funciones oxigenadas presentes en diversas sustancias de uso cotidiano, así como del daño que ocasionan otras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E5B8B7" w:themeColor="accent2" w:themeTint="66"/>
                <w:sz w:val="18"/>
                <w:szCs w:val="18"/>
              </w:rPr>
              <w:t xml:space="preserve">. 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t>CN.Q.5.3.10. Examinar y explicar la importancia de los al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coholes, fenoles y éteres en la industria, en la medicina y la vida diaria </w:t>
            </w:r>
            <w:proofErr w:type="gramStart"/>
            <w:r w:rsidRPr="00474E37">
              <w:rPr>
                <w:rFonts w:cs="Gotham"/>
                <w:color w:val="000000"/>
                <w:sz w:val="18"/>
                <w:szCs w:val="18"/>
              </w:rPr>
              <w:t>( el</w:t>
            </w:r>
            <w:proofErr w:type="gramEnd"/>
            <w:r w:rsidRPr="00474E37">
              <w:rPr>
                <w:rFonts w:cs="Gotham"/>
                <w:color w:val="000000"/>
                <w:sz w:val="18"/>
                <w:szCs w:val="18"/>
              </w:rPr>
              <w:t xml:space="preserve"> al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cohol, algunos éteres como antiséptico en quirófanos), así como el peligro de su empleo no apropiado (incidencia del alcohol en la química cerebral, muerte por ingestión del al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cohol metílico).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presencia de diferentes alcoholes en el uso cotidiano, sus aplicaciones antisépticas y efectos nocivos para la salud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 El estudiante se plantea las interrogantes: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Cuál es la fórmula química del alcohol </w:t>
            </w:r>
            <w:proofErr w:type="gramStart"/>
            <w:r w:rsidRPr="00474E37">
              <w:rPr>
                <w:sz w:val="18"/>
                <w:szCs w:val="18"/>
              </w:rPr>
              <w:t>etílico 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Por qué no se puede consumir el </w:t>
            </w:r>
            <w:proofErr w:type="gramStart"/>
            <w:r w:rsidRPr="00474E37">
              <w:rPr>
                <w:sz w:val="18"/>
                <w:szCs w:val="18"/>
              </w:rPr>
              <w:t>metanol ?</w:t>
            </w:r>
            <w:proofErr w:type="gramEnd"/>
            <w:r w:rsidRPr="00474E37">
              <w:rPr>
                <w:sz w:val="18"/>
                <w:szCs w:val="18"/>
              </w:rPr>
              <w:t xml:space="preserve"> 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En qué se diferencia un alcohol de un </w:t>
            </w:r>
            <w:proofErr w:type="gramStart"/>
            <w:r w:rsidRPr="00474E37">
              <w:rPr>
                <w:sz w:val="18"/>
                <w:szCs w:val="18"/>
              </w:rPr>
              <w:t>fenol 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Explicar detalladamente la notación y nomenclatura de los alcoholes, fenoles y éteres, sus propiedades físicas y </w:t>
            </w:r>
            <w:proofErr w:type="gramStart"/>
            <w:r w:rsidRPr="00474E37">
              <w:rPr>
                <w:sz w:val="18"/>
                <w:szCs w:val="18"/>
              </w:rPr>
              <w:t>químicas ,</w:t>
            </w:r>
            <w:proofErr w:type="gramEnd"/>
            <w:r w:rsidRPr="00474E37">
              <w:rPr>
                <w:sz w:val="18"/>
                <w:szCs w:val="18"/>
              </w:rPr>
              <w:t xml:space="preserve"> métodos de obtención y aplicaciones industriales.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</w:rPr>
              <w:t>Lee y formula los principales alcoholes, fenoles y éteres y está presto para desarrollar la notación y nomenclatura de compuestos cada vez más complejos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CE.CN.Q.5.9. Explica las series homólogas a partir de la estructura de los compuestos orgánicos y del tipo de grupo funcional que poseen; las propiedades físicas y químicas de los compuestos oxigenados (alcoholes, aldehídos, ácidos, cetonas y éteres), basándose en el comportamiento de los grupos funcionales que forman parte de la molécula y que de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terminan la reactividad y las propiedades químicas de los compuestos; y los principios en los que se basa la nomenclatura de los compuestos orgánicos, fórmulas empíricas, moleculares, </w:t>
            </w:r>
            <w:proofErr w:type="spellStart"/>
            <w:r w:rsidRPr="00474E37">
              <w:rPr>
                <w:rFonts w:cs="Gotham"/>
                <w:color w:val="000000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color w:val="000000"/>
                <w:sz w:val="18"/>
                <w:szCs w:val="18"/>
              </w:rPr>
              <w:t xml:space="preserve"> y desarrolladas, y las diferentes clases de isomería, resaltando sus principales características y explicando la actividad de los isómeros mediante la interpretación de imágenes, ejemplos típicos y lecturas científicas.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Explicar la importancia de ciertas funciones oxigenadas presentes en diversas sustancias de uso cotidiano, así como del daño que ocasionan otras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CN.Q.5.3.10. Examinar y explicar la importancia de los  aldehídos y cetonas  en la industria, en la medicina y la vida diaria (solventes como la acetona, el al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cohol, , así como el peligro  de su empleo no apropiado</w:t>
            </w: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Diálogo con las Srtas. Sobre el uso de la acetona como disolvente del esmalte de uñas.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Por qué la acetona actúa como disolvente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Qué es el formol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Por qué se </w:t>
            </w:r>
            <w:proofErr w:type="spellStart"/>
            <w:r w:rsidRPr="00474E37">
              <w:rPr>
                <w:sz w:val="18"/>
                <w:szCs w:val="18"/>
              </w:rPr>
              <w:t>formolizan</w:t>
            </w:r>
            <w:proofErr w:type="spellEnd"/>
            <w:r w:rsidRPr="00474E37">
              <w:rPr>
                <w:sz w:val="18"/>
                <w:szCs w:val="18"/>
              </w:rPr>
              <w:t xml:space="preserve"> los cadáveres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Explicar detalladamente la notación y nomenclatura de los aldehídos y las cetonas, sus propiedades físicas y </w:t>
            </w:r>
            <w:proofErr w:type="gramStart"/>
            <w:r w:rsidRPr="00474E37">
              <w:rPr>
                <w:sz w:val="18"/>
                <w:szCs w:val="18"/>
              </w:rPr>
              <w:lastRenderedPageBreak/>
              <w:t>químicas ,</w:t>
            </w:r>
            <w:proofErr w:type="gramEnd"/>
            <w:r w:rsidRPr="00474E37">
              <w:rPr>
                <w:sz w:val="18"/>
                <w:szCs w:val="18"/>
              </w:rPr>
              <w:t xml:space="preserve"> métodos de obtención y aplicaciones industriales.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670644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Lee y formula los principales aldehídos y cetonas y está presto para desarrollar la notación y nomenclatura de compuestos cada vez más complejos</w:t>
            </w: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670644">
            <w:pPr>
              <w:pStyle w:val="Sinespaciado"/>
              <w:rPr>
                <w:rFonts w:cs="Gotham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lastRenderedPageBreak/>
              <w:t>CE.CN.Q.5.9. Explica las series homólogas a partir de la estructura de los compuestos orgánicos y del tipo de grupo funcional que poseen; las propiedades físicas y químicas de los compuestos oxigenados (alcoholes, aldehídos, ácidos, cetonas y éteres), basándose en el comportamiento de los grupos funcionales que forman parte de la molécula y que de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terminan la reactividad y las propiedades químicas de los compuestos; y los principios en los que se basa la nomenclatura de 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lastRenderedPageBreak/>
              <w:t xml:space="preserve">los compuestos orgánicos, fórmulas empíricas, moleculares, </w:t>
            </w:r>
            <w:proofErr w:type="spellStart"/>
            <w:r w:rsidRPr="00474E37">
              <w:rPr>
                <w:rFonts w:cs="Gotham"/>
                <w:color w:val="000000"/>
                <w:sz w:val="18"/>
                <w:szCs w:val="18"/>
              </w:rPr>
              <w:t>semidesarrolladas</w:t>
            </w:r>
            <w:proofErr w:type="spellEnd"/>
            <w:r w:rsidRPr="00474E37">
              <w:rPr>
                <w:rFonts w:cs="Gotham"/>
                <w:color w:val="000000"/>
                <w:sz w:val="18"/>
                <w:szCs w:val="18"/>
              </w:rPr>
              <w:t xml:space="preserve"> y desarrolladas, y las diferentes clases de isomería, resaltando sus principales características y explicando la actividad de los isómeros mediante la interpretación de imágenes, ejemplos típicos y lecturas científicas.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lastRenderedPageBreak/>
              <w:t>6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6.- FUNCIONES OXIGENADAS Y NITROGENADAS: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ÁCIDOS CARBOXÍLICOS, ÉSTERES, SALES ORGÁNICAS.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AMINAS Y AMIDAS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EL PETRÓLEO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Explicar la importancia de ciertas funciones oxigenadas, nitrogenadas y biomoléculas presentes en diversas sustancias de uso cotidiano, así como del daño que ocasionan otras.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CN.Q.5.3.11. Examinar y comunicar la importancia de los ácidos carboxílicos grasos y ésteres, de las amidas y ami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nas, de los glúcidos, lípidos, proteínas y aminoácidos para el ser humano en la vida diaria, en la industria y en la medicina, así como las alteraciones que puede causar la deficiencia o exceso de su consumo, por ejemplo de las anfetaminas, para valorar la trascendencia de una dieta diaria balancea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da, mediante el uso de las TIC.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Lectura </w:t>
            </w:r>
            <w:proofErr w:type="spellStart"/>
            <w:r w:rsidRPr="00474E37">
              <w:rPr>
                <w:sz w:val="18"/>
                <w:szCs w:val="18"/>
              </w:rPr>
              <w:t>pág</w:t>
            </w:r>
            <w:proofErr w:type="spellEnd"/>
            <w:r w:rsidRPr="00474E37">
              <w:rPr>
                <w:sz w:val="18"/>
                <w:szCs w:val="18"/>
              </w:rPr>
              <w:t xml:space="preserve"> 99.- El ácido láctico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Qué fórmula tiene el vinagre que se utiliza en la cocina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Por qué el ácido láctico es un ácido orgánico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Explicar detalladamente la notación y nomenclatura de los ácidos carboxílicos y ésteres, sus propiedades físicas y </w:t>
            </w:r>
            <w:proofErr w:type="gramStart"/>
            <w:r w:rsidRPr="00474E37">
              <w:rPr>
                <w:sz w:val="18"/>
                <w:szCs w:val="18"/>
              </w:rPr>
              <w:t>químicas ,</w:t>
            </w:r>
            <w:proofErr w:type="gramEnd"/>
            <w:r w:rsidRPr="00474E37">
              <w:rPr>
                <w:sz w:val="18"/>
                <w:szCs w:val="18"/>
              </w:rPr>
              <w:t xml:space="preserve"> métodos de obtención y aplicaciones industriales.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</w:rPr>
              <w:t>Lee y formula los principales ácidos carboxílicos y ésteres y está presto para desarrollar la notación y nomenclatura de compuestos cada vez más complejos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CE.CN.Q.5.13. Valora el origen y la composición del petróleo y su importancia como fuente de energía y materia prima para la elaboración de una gran cantidad de productos; comunica la importancia de los polímeros artificiales en susti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tución de productos naturales en la industria y su aplicabilidad en la vida cotidiana; explica los símbolos que indican la presencia de los compuestos aromáticos y aplica las medidas de seguridad recomendadas para su manejo; y comprende la importancia para el ser humano de alcoholes, aldehídos, cetonas, éteres, ácidos carboxílicos grasos y ésteres, de amidas y aminas, de glúcidos, lípidos, proteínas y aminoácidos, en la vida diaria, en la industria, en la medicina, así como las alte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raciones para la salud que pueden causar la deficiencia o el exceso de su consumo. 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6  semanas</w:t>
            </w: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>Explicar la importancia de ciertas funciones oxigenadas, nitrogenadas y biomoléculas presentes en diversas sustancias de uso cotidiano, así como del daño que ocasionan otras.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CN.Q.5.3.11. Examinar y comunicar la importancia de los ácidos carboxílicos grasos y ésteres, de las amidas y ami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nas, de los glúcidos, lípidos, proteínas y aminoácidos para el ser humano en la vida diaria, en la industria y en la medicina, así como las alteraciones que puede causar la deficiencia o exceso de su consumo, por ejemplo de las anfetaminas, para valorar la trascendencia de una dieta diaria balancea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da, mediante el uso de las TIC</w:t>
            </w:r>
          </w:p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Observación: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Lectura </w:t>
            </w:r>
            <w:proofErr w:type="spellStart"/>
            <w:r w:rsidRPr="00474E37">
              <w:rPr>
                <w:sz w:val="18"/>
                <w:szCs w:val="18"/>
              </w:rPr>
              <w:t>pág</w:t>
            </w:r>
            <w:proofErr w:type="spellEnd"/>
            <w:r w:rsidRPr="00474E37">
              <w:rPr>
                <w:sz w:val="18"/>
                <w:szCs w:val="18"/>
              </w:rPr>
              <w:t xml:space="preserve"> 99.- El ácido láctico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Qué fórmula tiene el vinagre que se utiliza en la cocina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Por qué el ácido láctico es un ácido orgánico</w:t>
            </w:r>
            <w:proofErr w:type="gramStart"/>
            <w:r w:rsidRPr="00474E37">
              <w:rPr>
                <w:sz w:val="18"/>
                <w:szCs w:val="18"/>
              </w:rPr>
              <w:t>?</w:t>
            </w:r>
            <w:proofErr w:type="gramEnd"/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 xml:space="preserve">Explicar detalladamente la notación y nomenclatura de los ácidos carboxílicos y ésteres, sus propiedades físicas y </w:t>
            </w:r>
            <w:proofErr w:type="gramStart"/>
            <w:r w:rsidRPr="00474E37">
              <w:rPr>
                <w:sz w:val="18"/>
                <w:szCs w:val="18"/>
              </w:rPr>
              <w:t>químicas ,</w:t>
            </w:r>
            <w:proofErr w:type="gramEnd"/>
            <w:r w:rsidRPr="00474E37">
              <w:rPr>
                <w:sz w:val="18"/>
                <w:szCs w:val="18"/>
              </w:rPr>
              <w:t xml:space="preserve"> métodos de obtención y aplicaciones industriales.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</w:rPr>
              <w:t>Lee y formula los principales ácidos carboxílicos y ésteres y está presto para desarrollar la notación y nomenclatura de compuestos cada vez más complejos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t>CE.CN.Q.5.13. Valora el origen y la composición del petróleo y su importancia como fuente de energía y materia prima para la elaboración de una gran cantidad de productos; comunica la importancia de los polímeros artificiales en susti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tución de productos naturales en la industria y su aplicabilidad en la vida cotidiana; explica los símbolos que indican la presencia de los compuestos aromáticos y aplica las medidas de seguridad recomendadas para su manejo; y comprende la importancia para el ser humano de alcoholes, aldehídos, cetonas, éteres, ácidos carboxílicos grasos y ésteres, de amidas y aminas, de glúcidos, lípidos, proteínas y aminoácidos, en la vida diaria, en la industria, en la medicina, así como las alte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raciones para la salud que pueden causar la deficiencia o el exceso de su consumo. 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70644" w:rsidRPr="000830DB" w:rsidTr="00670644">
        <w:trPr>
          <w:trHeight w:val="246"/>
        </w:trPr>
        <w:tc>
          <w:tcPr>
            <w:tcW w:w="167" w:type="pct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gridSpan w:val="2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  <w:r w:rsidRPr="00474E37">
              <w:rPr>
                <w:sz w:val="18"/>
                <w:szCs w:val="18"/>
                <w:lang w:val="es-ES"/>
              </w:rPr>
              <w:t xml:space="preserve">Reconocer al petróleo como la fuente principal de Hidrocarburos con las consiguientes </w:t>
            </w:r>
            <w:r w:rsidRPr="00474E37">
              <w:rPr>
                <w:sz w:val="18"/>
                <w:szCs w:val="18"/>
                <w:lang w:val="es-ES"/>
              </w:rPr>
              <w:lastRenderedPageBreak/>
              <w:t>aplicaciones industriales de sus derivados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  <w:lang w:val="es-ES"/>
              </w:rPr>
            </w:pPr>
          </w:p>
        </w:tc>
        <w:tc>
          <w:tcPr>
            <w:tcW w:w="754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lastRenderedPageBreak/>
              <w:t xml:space="preserve">CN.Q.5.3.7. Explicar y examinar el origen, la composición e importancia del petróleo, no solo como fuente de energía, sino como 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lastRenderedPageBreak/>
              <w:t xml:space="preserve">materia prima para la elaboración de una gran cantidad de productos, a partir del uso de las TIC. </w:t>
            </w:r>
          </w:p>
        </w:tc>
        <w:tc>
          <w:tcPr>
            <w:tcW w:w="1375" w:type="pct"/>
            <w:gridSpan w:val="7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lastRenderedPageBreak/>
              <w:t>Observación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Reconocer la notación y nomenclatura de los primeros 20 hidrocarburos.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Hipótesis: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¿Qué son los grupos funcionales?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lastRenderedPageBreak/>
              <w:t>¿Cómo se nombran a cada una de las diferentes funciones orgánicas?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Teoría, Experimentación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Elaborar un cuadro de doble entrada donde se indiquen las series homólogas señalando la notación y la nomenclatura de los grupos funcionales.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Aplicación: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  <w:r w:rsidRPr="00474E37">
              <w:rPr>
                <w:sz w:val="18"/>
                <w:szCs w:val="18"/>
              </w:rPr>
              <w:t>Nombrar y formular correctamente los compuestos más representativos de cada una de las funciones orgánicas</w:t>
            </w:r>
          </w:p>
          <w:p w:rsidR="0069493F" w:rsidRPr="00474E37" w:rsidRDefault="0069493F" w:rsidP="00474E37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69493F" w:rsidRPr="00474E37" w:rsidRDefault="0069493F" w:rsidP="00474E37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474E37">
              <w:rPr>
                <w:rFonts w:cs="Gotham"/>
                <w:color w:val="000000"/>
                <w:sz w:val="18"/>
                <w:szCs w:val="18"/>
              </w:rPr>
              <w:lastRenderedPageBreak/>
              <w:t>CE.CN.Q.5.13. Valora el origen y la composición del petróleo y su importancia como fuente de energía y materia prima para la elaboración de una gran cantidad de productos; comunica la importancia de los polímeros artificiales en susti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 xml:space="preserve">tución de 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lastRenderedPageBreak/>
              <w:t>productos naturales en la industria y su aplicabilidad en la vida cotidiana; explica los símbolos que indican la presencia de los compuestos aromáticos y aplica las medidas de seguridad recomendadas para su manejo; y comprende la importancia para el ser humano de alcoholes, aldehídos, cetonas, éteres, ácidos carboxílicos grasos y ésteres, de amidas y aminas, de glúcidos, lípidos, proteínas y aminoácidos, en la vida diaria, en la industria, en la medicina, así como las alte</w:t>
            </w:r>
            <w:r w:rsidRPr="00474E37">
              <w:rPr>
                <w:rFonts w:cs="Gotham"/>
                <w:color w:val="000000"/>
                <w:sz w:val="18"/>
                <w:szCs w:val="18"/>
              </w:rPr>
              <w:softHyphen/>
              <w:t>raciones para la salud que pueden causar la deficiencia o el exceso de su consumo.</w:t>
            </w:r>
          </w:p>
        </w:tc>
        <w:tc>
          <w:tcPr>
            <w:tcW w:w="310" w:type="pct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9493F" w:rsidRPr="000830DB" w:rsidTr="00CD2C8D">
        <w:trPr>
          <w:trHeight w:val="285"/>
        </w:trPr>
        <w:tc>
          <w:tcPr>
            <w:tcW w:w="5000" w:type="pct"/>
            <w:gridSpan w:val="23"/>
            <w:shd w:val="clear" w:color="auto" w:fill="auto"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</w:p>
        </w:tc>
      </w:tr>
      <w:tr w:rsidR="0069493F" w:rsidRPr="000830DB" w:rsidTr="00CD2C8D">
        <w:trPr>
          <w:trHeight w:val="271"/>
        </w:trPr>
        <w:tc>
          <w:tcPr>
            <w:tcW w:w="3480" w:type="pct"/>
            <w:gridSpan w:val="18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6. BIBLIOGRAFÍA/ WEBGRAFÍA (Utilizar normas APA VI edición)</w:t>
            </w:r>
          </w:p>
        </w:tc>
        <w:tc>
          <w:tcPr>
            <w:tcW w:w="1520" w:type="pct"/>
            <w:gridSpan w:val="5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7. OBSERVACIONES</w:t>
            </w:r>
          </w:p>
        </w:tc>
      </w:tr>
      <w:tr w:rsidR="0069493F" w:rsidRPr="000830DB" w:rsidTr="00CD2C8D">
        <w:trPr>
          <w:trHeight w:val="369"/>
        </w:trPr>
        <w:tc>
          <w:tcPr>
            <w:tcW w:w="3480" w:type="pct"/>
            <w:gridSpan w:val="18"/>
            <w:shd w:val="clear" w:color="auto" w:fill="auto"/>
            <w:noWrap/>
            <w:hideMark/>
          </w:tcPr>
          <w:p w:rsidR="0069493F" w:rsidRPr="007579AB" w:rsidRDefault="0069493F" w:rsidP="00582440">
            <w:pPr>
              <w:pStyle w:val="Sinespaciado"/>
              <w:numPr>
                <w:ilvl w:val="0"/>
                <w:numId w:val="2"/>
              </w:numPr>
              <w:rPr>
                <w:szCs w:val="20"/>
              </w:rPr>
            </w:pPr>
            <w:r w:rsidRPr="000830DB">
              <w:rPr>
                <w:lang w:val="es-ES"/>
              </w:rPr>
              <w:t> </w:t>
            </w:r>
            <w:r>
              <w:rPr>
                <w:lang w:val="es-ES"/>
              </w:rPr>
              <w:t>Ciencias Naturales. Ajuste Curricular 2016. QUÍMICA BGU</w:t>
            </w:r>
            <w:r w:rsidRPr="007579AB">
              <w:rPr>
                <w:szCs w:val="20"/>
              </w:rPr>
              <w:t xml:space="preserve"> </w:t>
            </w:r>
          </w:p>
          <w:p w:rsidR="0069493F" w:rsidRDefault="0069493F" w:rsidP="0058244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Cárdenas Fidel y Carlos </w:t>
            </w:r>
            <w:proofErr w:type="spellStart"/>
            <w:r>
              <w:t>Gelves</w:t>
            </w:r>
            <w:proofErr w:type="spellEnd"/>
            <w:r>
              <w:t>, 2005. Química y Ambiente. Colombia</w:t>
            </w:r>
          </w:p>
          <w:p w:rsidR="0069493F" w:rsidRDefault="0069493F" w:rsidP="0058244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Solano Pinzón  Diomedes. 2004. Química Orgánica. Ediciones </w:t>
            </w:r>
            <w:proofErr w:type="gramStart"/>
            <w:r>
              <w:t>Maya</w:t>
            </w:r>
            <w:proofErr w:type="gramEnd"/>
            <w:r>
              <w:t xml:space="preserve">. Quito- Ecuador </w:t>
            </w:r>
          </w:p>
          <w:p w:rsidR="0069493F" w:rsidRDefault="0069493F" w:rsidP="0058244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Carrillo Luis y Cristóbal </w:t>
            </w:r>
            <w:proofErr w:type="spellStart"/>
            <w:r>
              <w:t>Chavez</w:t>
            </w:r>
            <w:proofErr w:type="spellEnd"/>
            <w:r>
              <w:t xml:space="preserve">. 2008. Nuestra Química </w:t>
            </w:r>
            <w:proofErr w:type="gramStart"/>
            <w:r>
              <w:t>Superior .</w:t>
            </w:r>
            <w:proofErr w:type="gramEnd"/>
            <w:r>
              <w:t xml:space="preserve"> Riobamba - Ecuador</w:t>
            </w:r>
          </w:p>
          <w:p w:rsidR="0069493F" w:rsidRPr="00923BFA" w:rsidRDefault="0069493F" w:rsidP="00582440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t xml:space="preserve">Valverde, </w:t>
            </w:r>
            <w:proofErr w:type="spellStart"/>
            <w:r>
              <w:t>Marianella</w:t>
            </w:r>
            <w:proofErr w:type="spellEnd"/>
            <w:r>
              <w:t xml:space="preserve"> y María del Socorro Navas. 2005. Química un Enfoque práctico N°10. Editorial Géminis. Panamá</w:t>
            </w:r>
          </w:p>
          <w:p w:rsidR="0069493F" w:rsidRPr="002C35E1" w:rsidRDefault="0069493F" w:rsidP="00582440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t xml:space="preserve">Armendáriz Gerardo.  Química Orgánica, 2012 Ediciones </w:t>
            </w:r>
            <w:proofErr w:type="gramStart"/>
            <w:r>
              <w:t>Maya .</w:t>
            </w:r>
            <w:proofErr w:type="gramEnd"/>
            <w:r>
              <w:t xml:space="preserve"> Quito – Ecuador.</w:t>
            </w:r>
          </w:p>
          <w:p w:rsidR="0069493F" w:rsidRPr="00214889" w:rsidRDefault="0069493F" w:rsidP="00582440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proofErr w:type="spellStart"/>
            <w:r>
              <w:t>Morrison</w:t>
            </w:r>
            <w:proofErr w:type="spellEnd"/>
            <w:r>
              <w:t xml:space="preserve"> y </w:t>
            </w:r>
            <w:proofErr w:type="spellStart"/>
            <w:r>
              <w:t>Boyd</w:t>
            </w:r>
            <w:proofErr w:type="spellEnd"/>
            <w:r>
              <w:t xml:space="preserve">. Química Orgánica. </w:t>
            </w:r>
            <w:r w:rsidRPr="00C15C7B">
              <w:t xml:space="preserve">Addison – Wesley. </w:t>
            </w:r>
            <w:r w:rsidRPr="00214889">
              <w:t xml:space="preserve">1987. México DF – México. </w:t>
            </w:r>
          </w:p>
          <w:p w:rsidR="0069493F" w:rsidRPr="00C00E16" w:rsidRDefault="0069493F" w:rsidP="00582440">
            <w:pPr>
              <w:pStyle w:val="Sinespaciado"/>
              <w:shd w:val="clear" w:color="auto" w:fill="FFFFFF" w:themeFill="background1"/>
              <w:rPr>
                <w:i/>
              </w:rPr>
            </w:pPr>
          </w:p>
        </w:tc>
        <w:tc>
          <w:tcPr>
            <w:tcW w:w="1520" w:type="pct"/>
            <w:gridSpan w:val="5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i/>
                <w:sz w:val="18"/>
                <w:szCs w:val="18"/>
                <w:lang w:val="es-ES"/>
              </w:rPr>
            </w:pPr>
          </w:p>
        </w:tc>
      </w:tr>
      <w:tr w:rsidR="0069493F" w:rsidRPr="000830DB" w:rsidTr="00CD2C8D">
        <w:trPr>
          <w:trHeight w:val="271"/>
        </w:trPr>
        <w:tc>
          <w:tcPr>
            <w:tcW w:w="2292" w:type="pct"/>
            <w:gridSpan w:val="11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ELABORADO POR</w:t>
            </w:r>
          </w:p>
        </w:tc>
        <w:tc>
          <w:tcPr>
            <w:tcW w:w="1188" w:type="pct"/>
            <w:gridSpan w:val="7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REVISADO POR</w:t>
            </w:r>
          </w:p>
        </w:tc>
        <w:tc>
          <w:tcPr>
            <w:tcW w:w="1520" w:type="pct"/>
            <w:gridSpan w:val="5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APROBADO POR</w:t>
            </w:r>
          </w:p>
        </w:tc>
      </w:tr>
      <w:tr w:rsidR="0069493F" w:rsidRPr="000830DB" w:rsidTr="00CD2C8D">
        <w:trPr>
          <w:trHeight w:val="258"/>
        </w:trPr>
        <w:tc>
          <w:tcPr>
            <w:tcW w:w="2292" w:type="pct"/>
            <w:gridSpan w:val="11"/>
            <w:shd w:val="clear" w:color="auto" w:fill="auto"/>
            <w:noWrap/>
            <w:hideMark/>
          </w:tcPr>
          <w:p w:rsidR="0069493F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 w:rsidRPr="000830DB">
              <w:rPr>
                <w:b/>
                <w:lang w:val="es-ES"/>
              </w:rPr>
              <w:t>DOCENTE(S):</w:t>
            </w:r>
          </w:p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b/>
                <w:lang w:val="es-ES"/>
              </w:rPr>
            </w:pPr>
            <w:r>
              <w:rPr>
                <w:b/>
                <w:lang w:val="es-ES"/>
              </w:rPr>
              <w:t>Lic. Elizabeth Carrillo y Lic. Alberto Merizalde</w:t>
            </w:r>
          </w:p>
        </w:tc>
        <w:tc>
          <w:tcPr>
            <w:tcW w:w="1188" w:type="pct"/>
            <w:gridSpan w:val="7"/>
            <w:shd w:val="clear" w:color="auto" w:fill="auto"/>
            <w:noWrap/>
            <w:hideMark/>
          </w:tcPr>
          <w:p w:rsidR="0069493F" w:rsidRDefault="0069493F" w:rsidP="00582440">
            <w:pPr>
              <w:pStyle w:val="Sinespaciado"/>
              <w:shd w:val="clear" w:color="auto" w:fill="FFFFFF" w:themeFill="background1"/>
              <w:rPr>
                <w:color w:val="000000"/>
                <w:lang w:eastAsia="es-EC"/>
              </w:rPr>
            </w:pPr>
            <w:r w:rsidRPr="000830DB">
              <w:rPr>
                <w:color w:val="000000"/>
                <w:lang w:eastAsia="es-EC"/>
              </w:rPr>
              <w:t xml:space="preserve">Coordinador(a) del área : </w:t>
            </w:r>
          </w:p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color w:val="000000"/>
                <w:lang w:eastAsia="es-EC"/>
              </w:rPr>
            </w:pPr>
            <w:r>
              <w:rPr>
                <w:color w:val="000000"/>
                <w:lang w:eastAsia="es-EC"/>
              </w:rPr>
              <w:t xml:space="preserve">Lic. Mayra </w:t>
            </w:r>
            <w:proofErr w:type="spellStart"/>
            <w:r>
              <w:rPr>
                <w:color w:val="000000"/>
                <w:lang w:eastAsia="es-EC"/>
              </w:rPr>
              <w:t>Buenaño</w:t>
            </w:r>
            <w:proofErr w:type="spellEnd"/>
          </w:p>
        </w:tc>
        <w:tc>
          <w:tcPr>
            <w:tcW w:w="1520" w:type="pct"/>
            <w:gridSpan w:val="5"/>
            <w:shd w:val="clear" w:color="auto" w:fill="auto"/>
            <w:noWrap/>
            <w:hideMark/>
          </w:tcPr>
          <w:p w:rsidR="0069493F" w:rsidRDefault="0069493F" w:rsidP="00582440">
            <w:pPr>
              <w:pStyle w:val="Sinespaciado"/>
              <w:shd w:val="clear" w:color="auto" w:fill="FFFFFF" w:themeFill="background1"/>
              <w:rPr>
                <w:color w:val="000000"/>
                <w:lang w:eastAsia="es-EC"/>
              </w:rPr>
            </w:pPr>
            <w:r w:rsidRPr="000830DB">
              <w:rPr>
                <w:color w:val="000000"/>
                <w:lang w:eastAsia="es-EC"/>
              </w:rPr>
              <w:t>Vicerrector/Coordinadora  Subnivel</w:t>
            </w:r>
          </w:p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color w:val="000000"/>
                <w:lang w:eastAsia="es-EC"/>
              </w:rPr>
            </w:pPr>
            <w:r>
              <w:rPr>
                <w:color w:val="000000"/>
                <w:lang w:eastAsia="es-EC"/>
              </w:rPr>
              <w:t>Dra. Rocío Orellana</w:t>
            </w:r>
          </w:p>
        </w:tc>
      </w:tr>
      <w:tr w:rsidR="0069493F" w:rsidRPr="000830DB" w:rsidTr="00CD2C8D">
        <w:trPr>
          <w:trHeight w:val="246"/>
        </w:trPr>
        <w:tc>
          <w:tcPr>
            <w:tcW w:w="2292" w:type="pct"/>
            <w:gridSpan w:val="11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lang w:val="es-ES"/>
              </w:rPr>
            </w:pPr>
            <w:r w:rsidRPr="000830DB">
              <w:rPr>
                <w:lang w:val="es-ES"/>
              </w:rPr>
              <w:t>Firma:</w:t>
            </w:r>
          </w:p>
        </w:tc>
        <w:tc>
          <w:tcPr>
            <w:tcW w:w="1188" w:type="pct"/>
            <w:gridSpan w:val="7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lang w:val="es-ES"/>
              </w:rPr>
            </w:pPr>
            <w:r w:rsidRPr="000830DB">
              <w:rPr>
                <w:lang w:val="es-ES"/>
              </w:rPr>
              <w:t>Firma:</w:t>
            </w:r>
          </w:p>
        </w:tc>
        <w:tc>
          <w:tcPr>
            <w:tcW w:w="1520" w:type="pct"/>
            <w:gridSpan w:val="5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lang w:val="es-ES"/>
              </w:rPr>
            </w:pPr>
            <w:r w:rsidRPr="000830DB">
              <w:rPr>
                <w:lang w:val="es-ES"/>
              </w:rPr>
              <w:t>Firma:</w:t>
            </w:r>
          </w:p>
        </w:tc>
      </w:tr>
      <w:tr w:rsidR="0069493F" w:rsidRPr="002C4918" w:rsidTr="00CD2C8D">
        <w:trPr>
          <w:trHeight w:val="258"/>
        </w:trPr>
        <w:tc>
          <w:tcPr>
            <w:tcW w:w="2292" w:type="pct"/>
            <w:gridSpan w:val="11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lang w:val="es-ES"/>
              </w:rPr>
            </w:pPr>
            <w:r w:rsidRPr="000830DB">
              <w:rPr>
                <w:lang w:val="es-ES"/>
              </w:rPr>
              <w:t>Fecha:</w:t>
            </w:r>
          </w:p>
        </w:tc>
        <w:tc>
          <w:tcPr>
            <w:tcW w:w="1188" w:type="pct"/>
            <w:gridSpan w:val="7"/>
            <w:shd w:val="clear" w:color="auto" w:fill="auto"/>
            <w:noWrap/>
            <w:hideMark/>
          </w:tcPr>
          <w:p w:rsidR="0069493F" w:rsidRPr="000830DB" w:rsidRDefault="0069493F" w:rsidP="00582440">
            <w:pPr>
              <w:pStyle w:val="Sinespaciado"/>
              <w:shd w:val="clear" w:color="auto" w:fill="FFFFFF" w:themeFill="background1"/>
              <w:rPr>
                <w:lang w:val="es-ES"/>
              </w:rPr>
            </w:pPr>
            <w:r w:rsidRPr="000830DB">
              <w:rPr>
                <w:lang w:val="es-ES"/>
              </w:rPr>
              <w:t>Fecha:</w:t>
            </w:r>
          </w:p>
        </w:tc>
        <w:tc>
          <w:tcPr>
            <w:tcW w:w="1520" w:type="pct"/>
            <w:gridSpan w:val="5"/>
            <w:shd w:val="clear" w:color="auto" w:fill="auto"/>
            <w:noWrap/>
            <w:hideMark/>
          </w:tcPr>
          <w:p w:rsidR="0069493F" w:rsidRPr="002C4918" w:rsidRDefault="0069493F" w:rsidP="00582440">
            <w:pPr>
              <w:pStyle w:val="Sinespaciado"/>
              <w:shd w:val="clear" w:color="auto" w:fill="FFFFFF" w:themeFill="background1"/>
              <w:rPr>
                <w:lang w:val="es-ES"/>
              </w:rPr>
            </w:pPr>
            <w:r w:rsidRPr="000830DB">
              <w:rPr>
                <w:lang w:val="es-ES"/>
              </w:rPr>
              <w:t>Fecha:</w:t>
            </w:r>
          </w:p>
        </w:tc>
      </w:tr>
    </w:tbl>
    <w:p w:rsidR="00A525DA" w:rsidRPr="00251FAA" w:rsidRDefault="00A525DA" w:rsidP="00251FAA">
      <w:pPr>
        <w:pStyle w:val="Sinespaciado"/>
      </w:pPr>
    </w:p>
    <w:sectPr w:rsidR="00A525DA" w:rsidRPr="00251FAA" w:rsidSect="00A525DA">
      <w:headerReference w:type="default" r:id="rId9"/>
      <w:pgSz w:w="16838" w:h="11906" w:orient="landscape"/>
      <w:pgMar w:top="327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13C" w:rsidRDefault="0092213C" w:rsidP="00E107B8">
      <w:pPr>
        <w:spacing w:after="0" w:line="240" w:lineRule="auto"/>
      </w:pPr>
      <w:r>
        <w:separator/>
      </w:r>
    </w:p>
  </w:endnote>
  <w:endnote w:type="continuationSeparator" w:id="0">
    <w:p w:rsidR="0092213C" w:rsidRDefault="0092213C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13C" w:rsidRDefault="0092213C" w:rsidP="00E107B8">
      <w:pPr>
        <w:spacing w:after="0" w:line="240" w:lineRule="auto"/>
      </w:pPr>
      <w:r>
        <w:separator/>
      </w:r>
    </w:p>
  </w:footnote>
  <w:footnote w:type="continuationSeparator" w:id="0">
    <w:p w:rsidR="0092213C" w:rsidRDefault="0092213C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86" w:rsidRDefault="00544486" w:rsidP="00960D23">
    <w:pPr>
      <w:pStyle w:val="Sinespaciad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</w:t>
    </w:r>
  </w:p>
  <w:p w:rsidR="00544486" w:rsidRDefault="005444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1F18"/>
    <w:multiLevelType w:val="hybridMultilevel"/>
    <w:tmpl w:val="413AD8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14A9"/>
    <w:rsid w:val="00004A31"/>
    <w:rsid w:val="000216CC"/>
    <w:rsid w:val="000335C5"/>
    <w:rsid w:val="0004600A"/>
    <w:rsid w:val="00046F6A"/>
    <w:rsid w:val="00061B26"/>
    <w:rsid w:val="000649A8"/>
    <w:rsid w:val="00080234"/>
    <w:rsid w:val="00080969"/>
    <w:rsid w:val="000830DB"/>
    <w:rsid w:val="00096EF3"/>
    <w:rsid w:val="000A1B8D"/>
    <w:rsid w:val="000A4CC7"/>
    <w:rsid w:val="000E6586"/>
    <w:rsid w:val="000F1E3F"/>
    <w:rsid w:val="00112B83"/>
    <w:rsid w:val="00114862"/>
    <w:rsid w:val="00115E01"/>
    <w:rsid w:val="001235F6"/>
    <w:rsid w:val="00126294"/>
    <w:rsid w:val="001367F0"/>
    <w:rsid w:val="001462C7"/>
    <w:rsid w:val="001713F1"/>
    <w:rsid w:val="0017220A"/>
    <w:rsid w:val="00175554"/>
    <w:rsid w:val="001940A9"/>
    <w:rsid w:val="001A08F6"/>
    <w:rsid w:val="001A253E"/>
    <w:rsid w:val="001A54AF"/>
    <w:rsid w:val="001A7406"/>
    <w:rsid w:val="001D13C7"/>
    <w:rsid w:val="001D3200"/>
    <w:rsid w:val="001F2EFA"/>
    <w:rsid w:val="00212FD9"/>
    <w:rsid w:val="00244F87"/>
    <w:rsid w:val="00251CEA"/>
    <w:rsid w:val="00251FAA"/>
    <w:rsid w:val="002571B6"/>
    <w:rsid w:val="00274510"/>
    <w:rsid w:val="002A254A"/>
    <w:rsid w:val="002A6F9F"/>
    <w:rsid w:val="002B2396"/>
    <w:rsid w:val="002B4769"/>
    <w:rsid w:val="002B6DD9"/>
    <w:rsid w:val="002C3327"/>
    <w:rsid w:val="002C7757"/>
    <w:rsid w:val="002D4215"/>
    <w:rsid w:val="002D76A5"/>
    <w:rsid w:val="002E09BE"/>
    <w:rsid w:val="002F163C"/>
    <w:rsid w:val="00311F7A"/>
    <w:rsid w:val="00320EC0"/>
    <w:rsid w:val="00332F09"/>
    <w:rsid w:val="00362B2E"/>
    <w:rsid w:val="003754C4"/>
    <w:rsid w:val="00381E69"/>
    <w:rsid w:val="003862A6"/>
    <w:rsid w:val="00391B5E"/>
    <w:rsid w:val="003A01C5"/>
    <w:rsid w:val="003B1562"/>
    <w:rsid w:val="003C2AA8"/>
    <w:rsid w:val="003C3683"/>
    <w:rsid w:val="003D2733"/>
    <w:rsid w:val="003D5426"/>
    <w:rsid w:val="003E7814"/>
    <w:rsid w:val="003F215C"/>
    <w:rsid w:val="00400EF4"/>
    <w:rsid w:val="00410EAB"/>
    <w:rsid w:val="00417956"/>
    <w:rsid w:val="00420858"/>
    <w:rsid w:val="0042330A"/>
    <w:rsid w:val="004460C1"/>
    <w:rsid w:val="00465F12"/>
    <w:rsid w:val="00474E37"/>
    <w:rsid w:val="00482CF2"/>
    <w:rsid w:val="0048524F"/>
    <w:rsid w:val="00495FAE"/>
    <w:rsid w:val="004A0AB3"/>
    <w:rsid w:val="004A0F72"/>
    <w:rsid w:val="004B10F4"/>
    <w:rsid w:val="004D0088"/>
    <w:rsid w:val="004D201D"/>
    <w:rsid w:val="004D2744"/>
    <w:rsid w:val="004D4716"/>
    <w:rsid w:val="004E730B"/>
    <w:rsid w:val="004E746D"/>
    <w:rsid w:val="00501E2C"/>
    <w:rsid w:val="005032E4"/>
    <w:rsid w:val="00503466"/>
    <w:rsid w:val="00507155"/>
    <w:rsid w:val="0052559F"/>
    <w:rsid w:val="005257FD"/>
    <w:rsid w:val="005302CB"/>
    <w:rsid w:val="00532DFB"/>
    <w:rsid w:val="0054374F"/>
    <w:rsid w:val="00544486"/>
    <w:rsid w:val="0056069B"/>
    <w:rsid w:val="0056430F"/>
    <w:rsid w:val="00573EA0"/>
    <w:rsid w:val="005854FC"/>
    <w:rsid w:val="005856EE"/>
    <w:rsid w:val="005B1C56"/>
    <w:rsid w:val="005B32D2"/>
    <w:rsid w:val="005B3E3B"/>
    <w:rsid w:val="005B6D85"/>
    <w:rsid w:val="005C135B"/>
    <w:rsid w:val="005D1A34"/>
    <w:rsid w:val="005D3D60"/>
    <w:rsid w:val="005D5044"/>
    <w:rsid w:val="00603770"/>
    <w:rsid w:val="006044E9"/>
    <w:rsid w:val="00620154"/>
    <w:rsid w:val="00622570"/>
    <w:rsid w:val="00651FAA"/>
    <w:rsid w:val="00663FAA"/>
    <w:rsid w:val="00664CDC"/>
    <w:rsid w:val="00664F42"/>
    <w:rsid w:val="00670644"/>
    <w:rsid w:val="006774B3"/>
    <w:rsid w:val="00682A25"/>
    <w:rsid w:val="0069493F"/>
    <w:rsid w:val="006950B6"/>
    <w:rsid w:val="006A1646"/>
    <w:rsid w:val="006D1DFD"/>
    <w:rsid w:val="006D698D"/>
    <w:rsid w:val="006E7887"/>
    <w:rsid w:val="006E7F9D"/>
    <w:rsid w:val="006F0AEA"/>
    <w:rsid w:val="0071089D"/>
    <w:rsid w:val="0072429A"/>
    <w:rsid w:val="00740713"/>
    <w:rsid w:val="00755E36"/>
    <w:rsid w:val="007633FE"/>
    <w:rsid w:val="00794074"/>
    <w:rsid w:val="007C7EB1"/>
    <w:rsid w:val="007D3ED4"/>
    <w:rsid w:val="007D63BC"/>
    <w:rsid w:val="007E23FC"/>
    <w:rsid w:val="007F1FFB"/>
    <w:rsid w:val="00806755"/>
    <w:rsid w:val="008135CE"/>
    <w:rsid w:val="00815DAB"/>
    <w:rsid w:val="00825A21"/>
    <w:rsid w:val="00852695"/>
    <w:rsid w:val="00874457"/>
    <w:rsid w:val="00874858"/>
    <w:rsid w:val="008763B7"/>
    <w:rsid w:val="00877AC8"/>
    <w:rsid w:val="00877D4B"/>
    <w:rsid w:val="00877DAC"/>
    <w:rsid w:val="00891F31"/>
    <w:rsid w:val="00891F77"/>
    <w:rsid w:val="0089779A"/>
    <w:rsid w:val="008B1B87"/>
    <w:rsid w:val="008C6E7B"/>
    <w:rsid w:val="008D3E92"/>
    <w:rsid w:val="008E3753"/>
    <w:rsid w:val="008E6F65"/>
    <w:rsid w:val="008F056B"/>
    <w:rsid w:val="00915C75"/>
    <w:rsid w:val="0092213C"/>
    <w:rsid w:val="0092255E"/>
    <w:rsid w:val="00923467"/>
    <w:rsid w:val="00937E49"/>
    <w:rsid w:val="00941294"/>
    <w:rsid w:val="009520D5"/>
    <w:rsid w:val="00960D23"/>
    <w:rsid w:val="00965DDB"/>
    <w:rsid w:val="009672C5"/>
    <w:rsid w:val="00972F4B"/>
    <w:rsid w:val="00986850"/>
    <w:rsid w:val="0099120E"/>
    <w:rsid w:val="009A1810"/>
    <w:rsid w:val="009A3F03"/>
    <w:rsid w:val="009A6A3C"/>
    <w:rsid w:val="009C0815"/>
    <w:rsid w:val="009D2EC9"/>
    <w:rsid w:val="009D45D7"/>
    <w:rsid w:val="009D46AE"/>
    <w:rsid w:val="009D79F5"/>
    <w:rsid w:val="00A03F16"/>
    <w:rsid w:val="00A04A62"/>
    <w:rsid w:val="00A06D70"/>
    <w:rsid w:val="00A12140"/>
    <w:rsid w:val="00A24619"/>
    <w:rsid w:val="00A24DE5"/>
    <w:rsid w:val="00A27E0F"/>
    <w:rsid w:val="00A35930"/>
    <w:rsid w:val="00A525DA"/>
    <w:rsid w:val="00A5732E"/>
    <w:rsid w:val="00A5767A"/>
    <w:rsid w:val="00A629CB"/>
    <w:rsid w:val="00AA3F2E"/>
    <w:rsid w:val="00AE3CE6"/>
    <w:rsid w:val="00AE4799"/>
    <w:rsid w:val="00AE777A"/>
    <w:rsid w:val="00B070D8"/>
    <w:rsid w:val="00B11F25"/>
    <w:rsid w:val="00B22D97"/>
    <w:rsid w:val="00B258AF"/>
    <w:rsid w:val="00B5610F"/>
    <w:rsid w:val="00B6232F"/>
    <w:rsid w:val="00B660E0"/>
    <w:rsid w:val="00B72674"/>
    <w:rsid w:val="00B86315"/>
    <w:rsid w:val="00BA0ADB"/>
    <w:rsid w:val="00BB391D"/>
    <w:rsid w:val="00BD5BB4"/>
    <w:rsid w:val="00BE2716"/>
    <w:rsid w:val="00BF0484"/>
    <w:rsid w:val="00BF2313"/>
    <w:rsid w:val="00BF4F06"/>
    <w:rsid w:val="00C00E16"/>
    <w:rsid w:val="00C01665"/>
    <w:rsid w:val="00C02769"/>
    <w:rsid w:val="00C03545"/>
    <w:rsid w:val="00C17355"/>
    <w:rsid w:val="00C22D16"/>
    <w:rsid w:val="00C24D42"/>
    <w:rsid w:val="00C33676"/>
    <w:rsid w:val="00C34B8B"/>
    <w:rsid w:val="00C6094D"/>
    <w:rsid w:val="00C640F7"/>
    <w:rsid w:val="00C71727"/>
    <w:rsid w:val="00C830EF"/>
    <w:rsid w:val="00C924BD"/>
    <w:rsid w:val="00C96B65"/>
    <w:rsid w:val="00CA3F13"/>
    <w:rsid w:val="00CC4E7C"/>
    <w:rsid w:val="00CC63A1"/>
    <w:rsid w:val="00CC67E9"/>
    <w:rsid w:val="00CD2C8D"/>
    <w:rsid w:val="00CE49A3"/>
    <w:rsid w:val="00CE7283"/>
    <w:rsid w:val="00CE7F4B"/>
    <w:rsid w:val="00CF444E"/>
    <w:rsid w:val="00D139C7"/>
    <w:rsid w:val="00D23FCE"/>
    <w:rsid w:val="00D41585"/>
    <w:rsid w:val="00D52E2C"/>
    <w:rsid w:val="00D54FF3"/>
    <w:rsid w:val="00D655F9"/>
    <w:rsid w:val="00D72439"/>
    <w:rsid w:val="00D76296"/>
    <w:rsid w:val="00D868F0"/>
    <w:rsid w:val="00DA3CE1"/>
    <w:rsid w:val="00DA5F6B"/>
    <w:rsid w:val="00DB4C24"/>
    <w:rsid w:val="00DB55AB"/>
    <w:rsid w:val="00DF06C9"/>
    <w:rsid w:val="00DF2069"/>
    <w:rsid w:val="00DF5257"/>
    <w:rsid w:val="00DF5CB4"/>
    <w:rsid w:val="00E00A2A"/>
    <w:rsid w:val="00E01E2B"/>
    <w:rsid w:val="00E03DDF"/>
    <w:rsid w:val="00E07A55"/>
    <w:rsid w:val="00E107B8"/>
    <w:rsid w:val="00E15F2C"/>
    <w:rsid w:val="00E33260"/>
    <w:rsid w:val="00E37F41"/>
    <w:rsid w:val="00E44350"/>
    <w:rsid w:val="00E70C69"/>
    <w:rsid w:val="00E74811"/>
    <w:rsid w:val="00E876EC"/>
    <w:rsid w:val="00E94385"/>
    <w:rsid w:val="00E96B91"/>
    <w:rsid w:val="00EC6854"/>
    <w:rsid w:val="00EC6ADC"/>
    <w:rsid w:val="00EC789B"/>
    <w:rsid w:val="00ED53DF"/>
    <w:rsid w:val="00EF615A"/>
    <w:rsid w:val="00F0107F"/>
    <w:rsid w:val="00F01F65"/>
    <w:rsid w:val="00F10F3E"/>
    <w:rsid w:val="00F16BDD"/>
    <w:rsid w:val="00F379AA"/>
    <w:rsid w:val="00F4669E"/>
    <w:rsid w:val="00F46C2C"/>
    <w:rsid w:val="00F62D82"/>
    <w:rsid w:val="00F70D13"/>
    <w:rsid w:val="00F75D46"/>
    <w:rsid w:val="00F77421"/>
    <w:rsid w:val="00F91C2D"/>
    <w:rsid w:val="00F949A8"/>
    <w:rsid w:val="00F96AB7"/>
    <w:rsid w:val="00FA2C05"/>
    <w:rsid w:val="00FA5413"/>
    <w:rsid w:val="00FB1955"/>
    <w:rsid w:val="00FB3706"/>
    <w:rsid w:val="00FB5BCE"/>
    <w:rsid w:val="00FD2098"/>
    <w:rsid w:val="00FF03C5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90A751D-0FB5-4A54-873F-8789F375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1367F0"/>
    <w:pPr>
      <w:spacing w:after="0" w:line="240" w:lineRule="auto"/>
    </w:pPr>
  </w:style>
  <w:style w:type="paragraph" w:customStyle="1" w:styleId="Default">
    <w:name w:val="Default"/>
    <w:rsid w:val="007940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Pa12">
    <w:name w:val="Pa12"/>
    <w:basedOn w:val="Default"/>
    <w:next w:val="Default"/>
    <w:uiPriority w:val="99"/>
    <w:rsid w:val="003E7814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Prrafodelista">
    <w:name w:val="List Paragraph"/>
    <w:basedOn w:val="Normal"/>
    <w:uiPriority w:val="34"/>
    <w:qFormat/>
    <w:rsid w:val="0097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FED1-B4D3-48AD-9789-EFE1E4FA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5413</Words>
  <Characters>29777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2016-11-04T02:59:00Z</dcterms:created>
  <dcterms:modified xsi:type="dcterms:W3CDTF">2016-11-04T02:59:00Z</dcterms:modified>
</cp:coreProperties>
</file>