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bookmarkStart w:id="0" w:name="_GoBack"/>
      <w:bookmarkEnd w:id="0"/>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831"/>
        <w:gridCol w:w="77"/>
        <w:gridCol w:w="483"/>
        <w:gridCol w:w="652"/>
        <w:gridCol w:w="1056"/>
        <w:gridCol w:w="1417"/>
        <w:gridCol w:w="93"/>
        <w:gridCol w:w="333"/>
        <w:gridCol w:w="1407"/>
        <w:gridCol w:w="2837"/>
        <w:gridCol w:w="102"/>
        <w:gridCol w:w="319"/>
        <w:gridCol w:w="12"/>
        <w:gridCol w:w="993"/>
        <w:gridCol w:w="283"/>
        <w:gridCol w:w="158"/>
        <w:gridCol w:w="409"/>
        <w:gridCol w:w="709"/>
        <w:gridCol w:w="992"/>
        <w:gridCol w:w="709"/>
        <w:gridCol w:w="261"/>
        <w:gridCol w:w="22"/>
      </w:tblGrid>
      <w:tr w:rsidR="006B1521" w:rsidTr="00866327">
        <w:trPr>
          <w:gridAfter w:val="1"/>
          <w:wAfter w:w="22" w:type="dxa"/>
          <w:trHeight w:val="326"/>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p>
        </w:tc>
        <w:tc>
          <w:tcPr>
            <w:tcW w:w="9010" w:type="dxa"/>
            <w:gridSpan w:val="12"/>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w:t>
            </w:r>
            <w:r w:rsidR="00B63F62">
              <w:rPr>
                <w:rFonts w:ascii="Calibri" w:hAnsi="Calibri" w:cs="Calibri"/>
                <w:b/>
                <w:bCs/>
                <w:lang w:val="es-ES"/>
              </w:rPr>
              <w:t xml:space="preserve"> EDUCATIVA PARTICULAR  LA SALLE</w:t>
            </w:r>
            <w:r>
              <w:rPr>
                <w:rFonts w:ascii="Calibri" w:hAnsi="Calibri" w:cs="Calibri"/>
                <w:b/>
                <w:bCs/>
                <w:lang w:val="es-ES"/>
              </w:rPr>
              <w:t xml:space="preserve">                                                                                                                              </w:t>
            </w:r>
          </w:p>
          <w:p w:rsidR="006B1521" w:rsidRDefault="006B1521" w:rsidP="003130ED">
            <w:pPr>
              <w:jc w:val="center"/>
              <w:rPr>
                <w:rFonts w:ascii="Calibri" w:hAnsi="Calibri"/>
                <w:b/>
                <w:bCs/>
                <w:color w:val="auto"/>
                <w:sz w:val="22"/>
                <w:szCs w:val="22"/>
                <w:lang w:eastAsia="es-EC"/>
              </w:rPr>
            </w:pP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B63F6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B63F62" w:rsidRDefault="006B1521">
            <w:pPr>
              <w:rPr>
                <w:rFonts w:ascii="Calibri" w:hAnsi="Calibri"/>
                <w:b/>
                <w:bCs/>
                <w:color w:val="auto"/>
                <w:sz w:val="22"/>
                <w:szCs w:val="22"/>
                <w:lang w:eastAsia="es-EC"/>
              </w:rPr>
            </w:pPr>
            <w:r w:rsidRPr="00B63F62">
              <w:rPr>
                <w:rFonts w:ascii="Calibri" w:hAnsi="Calibri"/>
                <w:b/>
                <w:bCs/>
                <w:color w:val="auto"/>
                <w:sz w:val="22"/>
                <w:szCs w:val="22"/>
                <w:lang w:eastAsia="es-EC"/>
              </w:rPr>
              <w:t xml:space="preserve">Docente: </w:t>
            </w:r>
          </w:p>
        </w:tc>
        <w:tc>
          <w:tcPr>
            <w:tcW w:w="3099" w:type="dxa"/>
            <w:gridSpan w:val="5"/>
            <w:tcBorders>
              <w:top w:val="single" w:sz="4" w:space="0" w:color="auto"/>
              <w:left w:val="single" w:sz="8" w:space="0" w:color="auto"/>
              <w:bottom w:val="single" w:sz="4" w:space="0" w:color="auto"/>
              <w:right w:val="single" w:sz="4" w:space="0" w:color="000000"/>
            </w:tcBorders>
            <w:hideMark/>
          </w:tcPr>
          <w:p w:rsidR="006B1521" w:rsidRDefault="0011458D">
            <w:pPr>
              <w:rPr>
                <w:rFonts w:ascii="Calibri" w:hAnsi="Calibri"/>
                <w:bCs/>
                <w:color w:val="auto"/>
                <w:sz w:val="20"/>
                <w:szCs w:val="20"/>
                <w:lang w:eastAsia="es-EC"/>
              </w:rPr>
            </w:pPr>
            <w:r>
              <w:rPr>
                <w:rFonts w:ascii="Calibri" w:hAnsi="Calibri"/>
                <w:bCs/>
                <w:color w:val="auto"/>
                <w:sz w:val="20"/>
                <w:szCs w:val="20"/>
                <w:lang w:eastAsia="es-EC"/>
              </w:rPr>
              <w:t>ALBERTO MERIZALDE</w:t>
            </w:r>
          </w:p>
        </w:tc>
        <w:tc>
          <w:tcPr>
            <w:tcW w:w="1843" w:type="dxa"/>
            <w:gridSpan w:val="3"/>
            <w:tcBorders>
              <w:top w:val="single" w:sz="4" w:space="0" w:color="auto"/>
              <w:left w:val="single" w:sz="8" w:space="0" w:color="auto"/>
              <w:bottom w:val="single" w:sz="4" w:space="0" w:color="auto"/>
              <w:right w:val="single" w:sz="4" w:space="0" w:color="000000"/>
            </w:tcBorders>
            <w:hideMark/>
          </w:tcPr>
          <w:p w:rsidR="006B1521" w:rsidRPr="00B63F62" w:rsidRDefault="006B1521">
            <w:pPr>
              <w:rPr>
                <w:rFonts w:ascii="Calibri" w:hAnsi="Calibri"/>
                <w:b/>
                <w:bCs/>
                <w:color w:val="auto"/>
                <w:sz w:val="22"/>
                <w:szCs w:val="22"/>
                <w:lang w:eastAsia="es-EC"/>
              </w:rPr>
            </w:pPr>
            <w:r w:rsidRPr="00B63F62">
              <w:rPr>
                <w:rFonts w:ascii="Calibri" w:hAnsi="Calibri"/>
                <w:b/>
                <w:bCs/>
                <w:color w:val="auto"/>
                <w:sz w:val="22"/>
                <w:szCs w:val="22"/>
                <w:lang w:eastAsia="es-EC"/>
              </w:rPr>
              <w:t>Área/asignatura:  </w:t>
            </w:r>
          </w:p>
        </w:tc>
        <w:tc>
          <w:tcPr>
            <w:tcW w:w="4244" w:type="dxa"/>
            <w:gridSpan w:val="2"/>
            <w:tcBorders>
              <w:top w:val="single" w:sz="4" w:space="0" w:color="auto"/>
              <w:left w:val="single" w:sz="4" w:space="0" w:color="auto"/>
              <w:bottom w:val="single" w:sz="4" w:space="0" w:color="auto"/>
              <w:right w:val="single" w:sz="4" w:space="0" w:color="000000"/>
            </w:tcBorders>
          </w:tcPr>
          <w:p w:rsidR="006B1521" w:rsidRDefault="0011458D">
            <w:pPr>
              <w:rPr>
                <w:rFonts w:ascii="Calibri" w:hAnsi="Calibri"/>
                <w:bCs/>
                <w:color w:val="auto"/>
                <w:sz w:val="22"/>
                <w:szCs w:val="22"/>
                <w:lang w:eastAsia="es-EC"/>
              </w:rPr>
            </w:pPr>
            <w:r>
              <w:rPr>
                <w:rFonts w:ascii="Calibri" w:hAnsi="Calibri"/>
                <w:bCs/>
                <w:color w:val="auto"/>
                <w:sz w:val="22"/>
                <w:szCs w:val="22"/>
                <w:lang w:eastAsia="es-EC"/>
              </w:rPr>
              <w:t>QUÍMICA</w:t>
            </w:r>
          </w:p>
        </w:tc>
        <w:tc>
          <w:tcPr>
            <w:tcW w:w="1426" w:type="dxa"/>
            <w:gridSpan w:val="4"/>
            <w:tcBorders>
              <w:top w:val="single" w:sz="4" w:space="0" w:color="auto"/>
              <w:left w:val="nil"/>
              <w:bottom w:val="nil"/>
              <w:right w:val="single" w:sz="4" w:space="0" w:color="auto"/>
            </w:tcBorders>
            <w:hideMark/>
          </w:tcPr>
          <w:p w:rsidR="006B1521" w:rsidRPr="00B63F62" w:rsidRDefault="006B1521">
            <w:pPr>
              <w:rPr>
                <w:rFonts w:ascii="Calibri" w:hAnsi="Calibri"/>
                <w:b/>
                <w:bCs/>
                <w:color w:val="auto"/>
                <w:sz w:val="22"/>
                <w:szCs w:val="22"/>
                <w:lang w:eastAsia="es-EC"/>
              </w:rPr>
            </w:pPr>
            <w:r w:rsidRPr="00B63F62">
              <w:rPr>
                <w:rFonts w:ascii="Calibri" w:hAnsi="Calibri"/>
                <w:b/>
                <w:bCs/>
                <w:color w:val="auto"/>
                <w:sz w:val="22"/>
                <w:szCs w:val="22"/>
                <w:lang w:eastAsia="es-EC"/>
              </w:rPr>
              <w:t xml:space="preserve">Grado/Curso: </w:t>
            </w:r>
          </w:p>
        </w:tc>
        <w:tc>
          <w:tcPr>
            <w:tcW w:w="1559" w:type="dxa"/>
            <w:gridSpan w:val="4"/>
            <w:tcBorders>
              <w:top w:val="single" w:sz="4" w:space="0" w:color="auto"/>
              <w:left w:val="nil"/>
              <w:bottom w:val="nil"/>
              <w:right w:val="single" w:sz="4" w:space="0" w:color="auto"/>
            </w:tcBorders>
          </w:tcPr>
          <w:p w:rsidR="006B1521" w:rsidRDefault="0011458D">
            <w:pPr>
              <w:rPr>
                <w:rFonts w:ascii="Calibri" w:hAnsi="Calibri"/>
                <w:bCs/>
                <w:color w:val="auto"/>
                <w:sz w:val="22"/>
                <w:szCs w:val="22"/>
                <w:lang w:eastAsia="es-EC"/>
              </w:rPr>
            </w:pPr>
            <w:r>
              <w:rPr>
                <w:rFonts w:ascii="Calibri" w:hAnsi="Calibri"/>
                <w:bCs/>
                <w:color w:val="auto"/>
                <w:sz w:val="22"/>
                <w:szCs w:val="22"/>
                <w:lang w:eastAsia="es-EC"/>
              </w:rPr>
              <w:t>TERCERO BGU</w:t>
            </w:r>
          </w:p>
        </w:tc>
        <w:tc>
          <w:tcPr>
            <w:tcW w:w="992" w:type="dxa"/>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970" w:type="dxa"/>
            <w:gridSpan w:val="2"/>
            <w:tcBorders>
              <w:top w:val="single" w:sz="4" w:space="0" w:color="auto"/>
              <w:left w:val="nil"/>
              <w:bottom w:val="single" w:sz="4" w:space="0" w:color="auto"/>
              <w:right w:val="single" w:sz="8" w:space="0" w:color="000000"/>
            </w:tcBorders>
          </w:tcPr>
          <w:p w:rsidR="006B1521" w:rsidRDefault="009D024E">
            <w:pPr>
              <w:rPr>
                <w:rFonts w:ascii="Calibri" w:hAnsi="Calibri"/>
                <w:bCs/>
                <w:color w:val="auto"/>
                <w:sz w:val="22"/>
                <w:szCs w:val="22"/>
                <w:lang w:eastAsia="es-EC"/>
              </w:rPr>
            </w:pPr>
            <w:r>
              <w:rPr>
                <w:rFonts w:ascii="Calibri" w:hAnsi="Calibri"/>
                <w:bCs/>
                <w:color w:val="auto"/>
                <w:sz w:val="22"/>
                <w:szCs w:val="22"/>
                <w:lang w:eastAsia="es-EC"/>
              </w:rPr>
              <w:t>A-B-C-D</w:t>
            </w:r>
          </w:p>
        </w:tc>
      </w:tr>
      <w:tr w:rsidR="000525EB" w:rsidTr="00B63F62">
        <w:trPr>
          <w:gridAfter w:val="1"/>
          <w:wAfter w:w="22" w:type="dxa"/>
          <w:trHeight w:val="560"/>
        </w:trPr>
        <w:tc>
          <w:tcPr>
            <w:tcW w:w="2132" w:type="dxa"/>
            <w:gridSpan w:val="3"/>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5C0815">
            <w:pPr>
              <w:rPr>
                <w:rFonts w:ascii="Calibri" w:hAnsi="Calibri"/>
                <w:bCs/>
                <w:color w:val="auto"/>
                <w:sz w:val="22"/>
                <w:szCs w:val="22"/>
                <w:lang w:eastAsia="es-EC"/>
              </w:rPr>
            </w:pPr>
            <w:r>
              <w:rPr>
                <w:rFonts w:ascii="Calibri" w:hAnsi="Calibri"/>
                <w:bCs/>
                <w:color w:val="auto"/>
                <w:sz w:val="22"/>
                <w:szCs w:val="22"/>
                <w:lang w:eastAsia="es-EC"/>
              </w:rPr>
              <w:t>2</w:t>
            </w:r>
          </w:p>
        </w:tc>
        <w:tc>
          <w:tcPr>
            <w:tcW w:w="3551" w:type="dxa"/>
            <w:gridSpan w:val="5"/>
            <w:tcBorders>
              <w:top w:val="single" w:sz="4" w:space="0" w:color="auto"/>
              <w:left w:val="single" w:sz="4" w:space="0" w:color="auto"/>
              <w:bottom w:val="single" w:sz="4" w:space="0" w:color="auto"/>
              <w:right w:val="single" w:sz="4" w:space="0" w:color="auto"/>
            </w:tcBorders>
            <w:hideMark/>
          </w:tcPr>
          <w:p w:rsidR="000525EB" w:rsidRPr="009D024E" w:rsidRDefault="000525EB" w:rsidP="000525EB">
            <w:pPr>
              <w:jc w:val="both"/>
              <w:rPr>
                <w:rFonts w:asciiTheme="minorHAnsi" w:hAnsiTheme="minorHAnsi"/>
                <w:bCs/>
                <w:color w:val="auto"/>
                <w:sz w:val="22"/>
                <w:szCs w:val="22"/>
                <w:lang w:eastAsia="es-EC"/>
              </w:rPr>
            </w:pPr>
            <w:r w:rsidRPr="009D024E">
              <w:rPr>
                <w:rFonts w:asciiTheme="minorHAnsi" w:hAnsiTheme="minorHAnsi"/>
                <w:bCs/>
                <w:color w:val="auto"/>
                <w:sz w:val="22"/>
                <w:szCs w:val="22"/>
                <w:lang w:eastAsia="es-EC"/>
              </w:rPr>
              <w:t xml:space="preserve">Título de unidad de planificación: </w:t>
            </w:r>
          </w:p>
        </w:tc>
        <w:tc>
          <w:tcPr>
            <w:tcW w:w="8930" w:type="dxa"/>
            <w:gridSpan w:val="12"/>
            <w:tcBorders>
              <w:top w:val="single" w:sz="4" w:space="0" w:color="auto"/>
              <w:left w:val="single" w:sz="4" w:space="0" w:color="auto"/>
              <w:bottom w:val="single" w:sz="4" w:space="0" w:color="auto"/>
            </w:tcBorders>
          </w:tcPr>
          <w:p w:rsidR="0011458D" w:rsidRPr="009D024E" w:rsidRDefault="009D024E" w:rsidP="0011458D">
            <w:pPr>
              <w:tabs>
                <w:tab w:val="left" w:pos="924"/>
              </w:tabs>
              <w:autoSpaceDE w:val="0"/>
              <w:autoSpaceDN w:val="0"/>
              <w:adjustRightInd w:val="0"/>
              <w:jc w:val="both"/>
              <w:rPr>
                <w:rFonts w:asciiTheme="minorHAnsi" w:hAnsiTheme="minorHAnsi" w:cs="Calibri"/>
                <w:b/>
                <w:bCs/>
                <w:sz w:val="22"/>
                <w:szCs w:val="22"/>
                <w:lang w:val="es-ES"/>
              </w:rPr>
            </w:pPr>
            <w:r w:rsidRPr="009D024E">
              <w:rPr>
                <w:rFonts w:asciiTheme="minorHAnsi" w:hAnsiTheme="minorHAnsi" w:cs="Calibri"/>
                <w:b/>
                <w:bCs/>
                <w:sz w:val="22"/>
                <w:szCs w:val="22"/>
                <w:lang w:val="es-ES"/>
              </w:rPr>
              <w:t>TRANSFERENCIA DE ELECTRONES E IGUALACIÓN DE ECUACIONES</w:t>
            </w:r>
          </w:p>
          <w:p w:rsidR="000525EB" w:rsidRPr="009D024E" w:rsidRDefault="000525EB" w:rsidP="000525EB">
            <w:pPr>
              <w:pStyle w:val="Default"/>
              <w:rPr>
                <w:rFonts w:asciiTheme="minorHAnsi" w:hAnsiTheme="minorHAnsi"/>
                <w:color w:val="auto"/>
                <w:sz w:val="22"/>
                <w:szCs w:val="22"/>
              </w:rPr>
            </w:pPr>
          </w:p>
        </w:tc>
        <w:tc>
          <w:tcPr>
            <w:tcW w:w="261" w:type="dxa"/>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B63F62">
        <w:trPr>
          <w:gridAfter w:val="1"/>
          <w:wAfter w:w="22" w:type="dxa"/>
          <w:trHeight w:val="593"/>
        </w:trPr>
        <w:tc>
          <w:tcPr>
            <w:tcW w:w="2132" w:type="dxa"/>
            <w:gridSpan w:val="3"/>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3551" w:type="dxa"/>
            <w:gridSpan w:val="5"/>
            <w:tcBorders>
              <w:top w:val="single" w:sz="4" w:space="0" w:color="auto"/>
              <w:left w:val="single" w:sz="4" w:space="0" w:color="auto"/>
              <w:bottom w:val="single" w:sz="4" w:space="0" w:color="auto"/>
              <w:right w:val="single" w:sz="4" w:space="0" w:color="auto"/>
            </w:tcBorders>
          </w:tcPr>
          <w:p w:rsidR="000525EB" w:rsidRPr="009D024E" w:rsidRDefault="000525EB">
            <w:pPr>
              <w:pStyle w:val="Default"/>
              <w:rPr>
                <w:rFonts w:asciiTheme="minorHAnsi" w:hAnsiTheme="minorHAnsi" w:cs="Times New Roman"/>
                <w:bCs/>
                <w:color w:val="auto"/>
                <w:sz w:val="22"/>
                <w:szCs w:val="22"/>
                <w:lang w:eastAsia="es-EC"/>
              </w:rPr>
            </w:pPr>
          </w:p>
          <w:p w:rsidR="000525EB" w:rsidRPr="009D024E" w:rsidRDefault="000525EB" w:rsidP="000A38B9">
            <w:pPr>
              <w:pStyle w:val="Default"/>
              <w:rPr>
                <w:rFonts w:asciiTheme="minorHAnsi" w:hAnsiTheme="minorHAnsi"/>
                <w:bCs/>
                <w:color w:val="auto"/>
                <w:sz w:val="22"/>
                <w:szCs w:val="22"/>
                <w:lang w:eastAsia="es-EC"/>
              </w:rPr>
            </w:pPr>
            <w:r w:rsidRPr="009D024E">
              <w:rPr>
                <w:rFonts w:asciiTheme="minorHAnsi" w:hAnsiTheme="minorHAnsi" w:cs="Times New Roman"/>
                <w:bCs/>
                <w:color w:val="auto"/>
                <w:sz w:val="22"/>
                <w:szCs w:val="22"/>
                <w:lang w:eastAsia="es-EC"/>
              </w:rPr>
              <w:t>Objetivos específicos de la unidad de planificación:</w:t>
            </w:r>
          </w:p>
        </w:tc>
        <w:tc>
          <w:tcPr>
            <w:tcW w:w="8930" w:type="dxa"/>
            <w:gridSpan w:val="12"/>
            <w:tcBorders>
              <w:top w:val="single" w:sz="4" w:space="0" w:color="auto"/>
              <w:left w:val="single" w:sz="4" w:space="0" w:color="auto"/>
              <w:bottom w:val="single" w:sz="4" w:space="0" w:color="auto"/>
            </w:tcBorders>
          </w:tcPr>
          <w:p w:rsidR="001A4745" w:rsidRPr="009D024E" w:rsidRDefault="001A4745" w:rsidP="001A4745">
            <w:pPr>
              <w:jc w:val="both"/>
              <w:rPr>
                <w:rFonts w:asciiTheme="minorHAnsi" w:hAnsiTheme="minorHAnsi" w:cs="Arial"/>
                <w:color w:val="000000"/>
                <w:sz w:val="22"/>
                <w:szCs w:val="22"/>
              </w:rPr>
            </w:pPr>
            <w:r w:rsidRPr="009D024E">
              <w:rPr>
                <w:rFonts w:asciiTheme="minorHAnsi" w:hAnsiTheme="minorHAnsi" w:cs="Arial"/>
                <w:color w:val="000000"/>
                <w:sz w:val="22"/>
                <w:szCs w:val="22"/>
              </w:rPr>
              <w:t xml:space="preserve">Reconoce </w:t>
            </w:r>
            <w:r w:rsidR="009D024E" w:rsidRPr="009D024E">
              <w:rPr>
                <w:rFonts w:asciiTheme="minorHAnsi" w:hAnsiTheme="minorHAnsi" w:cs="Arial"/>
                <w:color w:val="000000"/>
                <w:sz w:val="22"/>
                <w:szCs w:val="22"/>
              </w:rPr>
              <w:t>los diferentes tipos</w:t>
            </w:r>
            <w:r w:rsidRPr="009D024E">
              <w:rPr>
                <w:rFonts w:asciiTheme="minorHAnsi" w:hAnsiTheme="minorHAnsi" w:cs="Arial"/>
                <w:color w:val="000000"/>
                <w:sz w:val="22"/>
                <w:szCs w:val="22"/>
              </w:rPr>
              <w:t xml:space="preserve"> de reacciones químicas, identifica los procesos de transferencia de electrones (oxidación y reducción) e iguala ecuaciones químicas por el método redox.</w:t>
            </w:r>
          </w:p>
          <w:p w:rsidR="000525EB" w:rsidRPr="009D024E" w:rsidRDefault="001A4745" w:rsidP="00D200A7">
            <w:pPr>
              <w:jc w:val="both"/>
              <w:rPr>
                <w:rFonts w:asciiTheme="minorHAnsi" w:hAnsiTheme="minorHAnsi"/>
                <w:bCs/>
                <w:color w:val="auto"/>
                <w:sz w:val="22"/>
                <w:szCs w:val="22"/>
                <w:lang w:eastAsia="es-EC"/>
              </w:rPr>
            </w:pPr>
            <w:r w:rsidRPr="009D024E">
              <w:rPr>
                <w:rFonts w:asciiTheme="minorHAnsi" w:hAnsiTheme="minorHAnsi" w:cs="AvenirLTStd-Light"/>
                <w:sz w:val="22"/>
                <w:szCs w:val="22"/>
                <w:lang w:eastAsia="es-MX"/>
              </w:rPr>
              <w:t>Diferencia una reacción química y asigna números de oxidación a reactivos y productos para igualar ecuaciones químicas, interpretando correctamente la oxidación y la reducción.</w:t>
            </w:r>
          </w:p>
        </w:tc>
        <w:tc>
          <w:tcPr>
            <w:tcW w:w="261" w:type="dxa"/>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866327">
        <w:trPr>
          <w:gridAfter w:val="1"/>
          <w:wAfter w:w="22" w:type="dxa"/>
          <w:trHeight w:val="287"/>
        </w:trPr>
        <w:tc>
          <w:tcPr>
            <w:tcW w:w="2055" w:type="dxa"/>
            <w:gridSpan w:val="2"/>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3302" w:type="dxa"/>
            <w:gridSpan w:val="20"/>
            <w:tcBorders>
              <w:top w:val="single" w:sz="4" w:space="0" w:color="auto"/>
              <w:left w:val="single" w:sz="4" w:space="0" w:color="auto"/>
              <w:bottom w:val="single" w:sz="4" w:space="0" w:color="auto"/>
              <w:right w:val="single" w:sz="8" w:space="0" w:color="000000"/>
            </w:tcBorders>
            <w:vAlign w:val="center"/>
          </w:tcPr>
          <w:p w:rsidR="0011458D" w:rsidRPr="00E37F41" w:rsidRDefault="0011458D" w:rsidP="0011458D">
            <w:pPr>
              <w:rPr>
                <w:rFonts w:ascii="Arial" w:hAnsi="Arial" w:cs="Arial"/>
                <w:sz w:val="21"/>
                <w:szCs w:val="21"/>
                <w:lang w:eastAsia="es-EC"/>
              </w:rPr>
            </w:pPr>
            <w:r w:rsidRPr="00E37F41">
              <w:rPr>
                <w:rFonts w:ascii="Arial" w:hAnsi="Arial" w:cs="Arial"/>
                <w:sz w:val="21"/>
                <w:szCs w:val="21"/>
                <w:lang w:eastAsia="es-EC"/>
              </w:rPr>
              <w:t>CE.CN.Q.5.6.</w:t>
            </w:r>
          </w:p>
          <w:p w:rsidR="0011458D" w:rsidRPr="00E37F41" w:rsidRDefault="0011458D" w:rsidP="0011458D">
            <w:pPr>
              <w:rPr>
                <w:rFonts w:ascii="Arial" w:hAnsi="Arial" w:cs="Arial"/>
                <w:sz w:val="21"/>
                <w:szCs w:val="21"/>
                <w:lang w:eastAsia="es-EC"/>
              </w:rPr>
            </w:pPr>
            <w:r w:rsidRPr="00E37F41">
              <w:rPr>
                <w:rFonts w:ascii="Arial" w:hAnsi="Arial" w:cs="Arial"/>
                <w:sz w:val="21"/>
                <w:szCs w:val="21"/>
                <w:lang w:eastAsia="es-EC"/>
              </w:rPr>
              <w:t xml:space="preserve">Deduce la posibilidad de que se efectúen las reacciones químicas de acuerdo a la transferencia de energía </w:t>
            </w:r>
          </w:p>
          <w:p w:rsidR="0011458D" w:rsidRPr="00E37F41" w:rsidRDefault="0011458D" w:rsidP="0011458D">
            <w:pPr>
              <w:rPr>
                <w:rFonts w:ascii="Arial" w:hAnsi="Arial" w:cs="Arial"/>
                <w:sz w:val="21"/>
                <w:szCs w:val="21"/>
                <w:lang w:eastAsia="es-EC"/>
              </w:rPr>
            </w:pPr>
            <w:r w:rsidRPr="00E37F41">
              <w:rPr>
                <w:rFonts w:ascii="Arial" w:hAnsi="Arial" w:cs="Arial"/>
                <w:sz w:val="21"/>
                <w:szCs w:val="21"/>
                <w:lang w:eastAsia="es-EC"/>
              </w:rPr>
              <w:t xml:space="preserve">y a la presencia de diferentes catalizadores; clasifica los tipos de reacciones y reconoce los estados de oxidación de los </w:t>
            </w:r>
          </w:p>
          <w:p w:rsidR="000525EB" w:rsidRDefault="0011458D" w:rsidP="00D200A7">
            <w:pPr>
              <w:tabs>
                <w:tab w:val="clear" w:pos="708"/>
              </w:tabs>
              <w:suppressAutoHyphens w:val="0"/>
              <w:spacing w:after="200" w:line="276" w:lineRule="auto"/>
              <w:rPr>
                <w:rFonts w:ascii="Calibri" w:hAnsi="Calibri"/>
                <w:b/>
                <w:bCs/>
                <w:color w:val="000000"/>
                <w:sz w:val="22"/>
                <w:szCs w:val="22"/>
                <w:lang w:eastAsia="es-EC"/>
              </w:rPr>
            </w:pPr>
            <w:r w:rsidRPr="00E37F41">
              <w:rPr>
                <w:rFonts w:ascii="Arial" w:hAnsi="Arial" w:cs="Arial"/>
                <w:sz w:val="21"/>
                <w:szCs w:val="21"/>
                <w:lang w:eastAsia="es-EC"/>
              </w:rPr>
              <w:t>elementos y compuestos, y la actividad de los metales; y efectúa la igualación de reacciones químicas con distintos métodos, cumpliendo con la ley de la conservación de la masa y la energía para balancear las ecuaciones</w:t>
            </w:r>
            <w:r w:rsidR="00D200A7">
              <w:rPr>
                <w:rFonts w:ascii="Arial" w:hAnsi="Arial" w:cs="Arial"/>
                <w:sz w:val="21"/>
                <w:szCs w:val="21"/>
                <w:lang w:eastAsia="es-EC"/>
              </w:rPr>
              <w:t>.</w:t>
            </w:r>
          </w:p>
        </w:tc>
      </w:tr>
      <w:tr w:rsidR="006B1521" w:rsidTr="00B53827">
        <w:trPr>
          <w:gridAfter w:val="1"/>
          <w:wAfter w:w="22" w:type="dxa"/>
          <w:trHeight w:val="382"/>
        </w:trPr>
        <w:tc>
          <w:tcPr>
            <w:tcW w:w="2055" w:type="dxa"/>
            <w:gridSpan w:val="2"/>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8788" w:type="dxa"/>
            <w:gridSpan w:val="12"/>
            <w:tcBorders>
              <w:top w:val="single" w:sz="4" w:space="0" w:color="auto"/>
              <w:left w:val="single" w:sz="8" w:space="0" w:color="auto"/>
              <w:bottom w:val="single" w:sz="4" w:space="0" w:color="auto"/>
              <w:right w:val="single" w:sz="4" w:space="0" w:color="auto"/>
            </w:tcBorders>
          </w:tcPr>
          <w:p w:rsidR="009F783D" w:rsidRPr="00866327" w:rsidRDefault="009F783D" w:rsidP="009F783D">
            <w:pPr>
              <w:tabs>
                <w:tab w:val="left" w:pos="924"/>
              </w:tabs>
              <w:autoSpaceDE w:val="0"/>
              <w:autoSpaceDN w:val="0"/>
              <w:adjustRightInd w:val="0"/>
              <w:jc w:val="both"/>
              <w:rPr>
                <w:rFonts w:asciiTheme="majorHAnsi" w:hAnsiTheme="majorHAnsi" w:cstheme="majorHAnsi"/>
                <w:sz w:val="18"/>
                <w:szCs w:val="16"/>
              </w:rPr>
            </w:pPr>
            <w:r w:rsidRPr="00866327">
              <w:rPr>
                <w:rFonts w:asciiTheme="majorHAnsi" w:hAnsiTheme="majorHAnsi" w:cstheme="majorHAnsi"/>
                <w:sz w:val="18"/>
                <w:szCs w:val="16"/>
              </w:rPr>
              <w:t>Fraternidad</w:t>
            </w:r>
          </w:p>
          <w:p w:rsidR="006B1521" w:rsidRDefault="009F783D" w:rsidP="009F783D">
            <w:pPr>
              <w:jc w:val="both"/>
              <w:rPr>
                <w:rFonts w:ascii="Calibri" w:hAnsi="Calibri"/>
                <w:bCs/>
                <w:i/>
                <w:color w:val="000000"/>
                <w:sz w:val="20"/>
                <w:szCs w:val="20"/>
                <w:lang w:eastAsia="es-EC"/>
              </w:rPr>
            </w:pPr>
            <w:r w:rsidRPr="00866327">
              <w:rPr>
                <w:rFonts w:asciiTheme="majorHAnsi" w:hAnsiTheme="majorHAnsi" w:cstheme="majorHAnsi"/>
                <w:sz w:val="18"/>
                <w:szCs w:val="16"/>
              </w:rPr>
              <w:t>Implica comprensión del ser humano en las relaciones interpersonales para trabajar en la construcción de la paz, la justicia y la dignidad humana, con alto nivel de estima, amistad y mutua colaboración. Tiene que ver con la capacidad de convivir y compartir con todas las personas que forman parte de la comunidad educativa, con actitud positiva, participación activa y respeto mutuo, manifestado en el buen trato y cordialidad.</w:t>
            </w:r>
          </w:p>
        </w:tc>
        <w:tc>
          <w:tcPr>
            <w:tcW w:w="1276" w:type="dxa"/>
            <w:gridSpan w:val="2"/>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567" w:type="dxa"/>
            <w:gridSpan w:val="2"/>
            <w:tcBorders>
              <w:top w:val="single" w:sz="4" w:space="0" w:color="auto"/>
              <w:left w:val="nil"/>
              <w:bottom w:val="single" w:sz="4" w:space="0" w:color="auto"/>
              <w:right w:val="single" w:sz="4" w:space="0" w:color="000000"/>
            </w:tcBorders>
          </w:tcPr>
          <w:p w:rsidR="006B1521" w:rsidRDefault="002A3496">
            <w:pPr>
              <w:rPr>
                <w:rFonts w:ascii="Calibri" w:hAnsi="Calibri"/>
                <w:b/>
                <w:bCs/>
                <w:i/>
                <w:color w:val="000000"/>
                <w:sz w:val="20"/>
                <w:szCs w:val="20"/>
                <w:lang w:eastAsia="es-EC"/>
              </w:rPr>
            </w:pPr>
            <w:r>
              <w:rPr>
                <w:rFonts w:ascii="Calibri" w:hAnsi="Calibri"/>
                <w:b/>
                <w:bCs/>
                <w:i/>
                <w:color w:val="000000"/>
                <w:sz w:val="20"/>
                <w:szCs w:val="20"/>
                <w:lang w:eastAsia="es-EC"/>
              </w:rPr>
              <w:t>2</w:t>
            </w:r>
          </w:p>
        </w:tc>
        <w:tc>
          <w:tcPr>
            <w:tcW w:w="1701" w:type="dxa"/>
            <w:gridSpan w:val="2"/>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970" w:type="dxa"/>
            <w:gridSpan w:val="2"/>
            <w:tcBorders>
              <w:top w:val="single" w:sz="4" w:space="0" w:color="auto"/>
              <w:left w:val="nil"/>
              <w:bottom w:val="single" w:sz="4" w:space="0" w:color="auto"/>
              <w:right w:val="single" w:sz="8" w:space="0" w:color="000000"/>
            </w:tcBorders>
          </w:tcPr>
          <w:p w:rsidR="006B1521" w:rsidRDefault="000C71FC">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866327">
        <w:trPr>
          <w:trHeight w:val="423"/>
        </w:trPr>
        <w:tc>
          <w:tcPr>
            <w:tcW w:w="2055" w:type="dxa"/>
            <w:gridSpan w:val="2"/>
            <w:tcBorders>
              <w:top w:val="single" w:sz="4" w:space="0" w:color="auto"/>
              <w:left w:val="single" w:sz="4" w:space="0" w:color="auto"/>
              <w:bottom w:val="single" w:sz="4" w:space="0" w:color="auto"/>
              <w:right w:val="single" w:sz="4" w:space="0" w:color="auto"/>
            </w:tcBorders>
          </w:tcPr>
          <w:p w:rsidR="000119DC" w:rsidRDefault="000119DC">
            <w:pPr>
              <w:jc w:val="center"/>
              <w:rPr>
                <w:rFonts w:ascii="Calibri" w:hAnsi="Calibri"/>
                <w:b/>
                <w:bCs/>
                <w:color w:val="000000"/>
                <w:sz w:val="22"/>
                <w:szCs w:val="22"/>
                <w:lang w:eastAsia="es-EC"/>
              </w:rPr>
            </w:pP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p w:rsidR="000119DC" w:rsidRDefault="000119DC">
            <w:pPr>
              <w:jc w:val="center"/>
              <w:rPr>
                <w:rFonts w:ascii="Calibri" w:hAnsi="Calibri"/>
                <w:b/>
                <w:bCs/>
                <w:color w:val="000000"/>
                <w:sz w:val="22"/>
                <w:szCs w:val="22"/>
                <w:lang w:eastAsia="es-EC"/>
              </w:rPr>
            </w:pPr>
          </w:p>
        </w:tc>
        <w:tc>
          <w:tcPr>
            <w:tcW w:w="3685" w:type="dxa"/>
            <w:gridSpan w:val="5"/>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3"/>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10"/>
            <w:tcBorders>
              <w:top w:val="single" w:sz="4" w:space="0" w:color="auto"/>
              <w:left w:val="nil"/>
              <w:bottom w:val="single" w:sz="4" w:space="0" w:color="auto"/>
              <w:right w:val="single" w:sz="4" w:space="0" w:color="auto"/>
            </w:tcBorders>
            <w:hideMark/>
          </w:tcPr>
          <w:p w:rsidR="000119DC" w:rsidRDefault="000119DC">
            <w:pPr>
              <w:jc w:val="center"/>
              <w:rPr>
                <w:rFonts w:ascii="Calibri" w:hAnsi="Calibri"/>
                <w:b/>
                <w:bCs/>
                <w:color w:val="000000"/>
                <w:sz w:val="22"/>
                <w:szCs w:val="22"/>
                <w:lang w:eastAsia="es-EC"/>
              </w:rPr>
            </w:pPr>
          </w:p>
          <w:p w:rsidR="00B83E77" w:rsidRDefault="000119DC">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B83E77" w:rsidTr="00866327">
        <w:trPr>
          <w:trHeight w:val="653"/>
        </w:trPr>
        <w:tc>
          <w:tcPr>
            <w:tcW w:w="2055" w:type="dxa"/>
            <w:gridSpan w:val="2"/>
            <w:tcBorders>
              <w:top w:val="single" w:sz="4" w:space="0" w:color="auto"/>
              <w:left w:val="single" w:sz="4" w:space="0" w:color="auto"/>
              <w:bottom w:val="single" w:sz="4" w:space="0" w:color="auto"/>
              <w:right w:val="single" w:sz="4" w:space="0" w:color="000000"/>
            </w:tcBorders>
          </w:tcPr>
          <w:p w:rsidR="001D3452" w:rsidRPr="00B53827" w:rsidRDefault="000C71FC" w:rsidP="00B53827">
            <w:pPr>
              <w:pStyle w:val="Sinespaciado"/>
              <w:rPr>
                <w:rFonts w:asciiTheme="minorHAnsi" w:hAnsiTheme="minorHAnsi"/>
                <w:sz w:val="18"/>
                <w:szCs w:val="18"/>
                <w:lang w:eastAsia="es-EC"/>
              </w:rPr>
            </w:pPr>
            <w:r w:rsidRPr="00B53827">
              <w:rPr>
                <w:rFonts w:asciiTheme="minorHAnsi" w:hAnsiTheme="minorHAnsi"/>
                <w:color w:val="000000"/>
                <w:sz w:val="18"/>
                <w:szCs w:val="18"/>
                <w:lang w:eastAsia="es-EC"/>
              </w:rPr>
              <w:t>1</w:t>
            </w:r>
            <w:r w:rsidR="00B83E77" w:rsidRPr="00B53827">
              <w:rPr>
                <w:rFonts w:asciiTheme="minorHAnsi" w:hAnsiTheme="minorHAnsi"/>
                <w:color w:val="000000"/>
                <w:sz w:val="18"/>
                <w:szCs w:val="18"/>
                <w:lang w:eastAsia="es-EC"/>
              </w:rPr>
              <w:t>.</w:t>
            </w:r>
            <w:r w:rsidR="001D3452" w:rsidRPr="00B53827">
              <w:rPr>
                <w:rFonts w:asciiTheme="minorHAnsi" w:hAnsiTheme="minorHAnsi"/>
                <w:sz w:val="18"/>
                <w:szCs w:val="18"/>
                <w:lang w:eastAsia="es-EC"/>
              </w:rPr>
              <w:t xml:space="preserve"> CN.Q.5.1.24</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 xml:space="preserve">Interpretar y analizar las reacciones de oxidación y </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 xml:space="preserve">reducción como la transferencia de electrones que experimentan </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lastRenderedPageBreak/>
              <w:t>los elementos.</w:t>
            </w:r>
          </w:p>
          <w:p w:rsidR="00B83E77" w:rsidRPr="00B53827" w:rsidRDefault="00B83E77" w:rsidP="00B53827">
            <w:pPr>
              <w:pStyle w:val="Sinespaciado"/>
              <w:rPr>
                <w:rFonts w:asciiTheme="minorHAnsi" w:hAnsiTheme="minorHAnsi"/>
                <w:color w:val="000000"/>
                <w:sz w:val="18"/>
                <w:szCs w:val="18"/>
                <w:lang w:eastAsia="es-EC"/>
              </w:rPr>
            </w:pPr>
          </w:p>
        </w:tc>
        <w:tc>
          <w:tcPr>
            <w:tcW w:w="3685" w:type="dxa"/>
            <w:gridSpan w:val="5"/>
            <w:tcBorders>
              <w:top w:val="single" w:sz="4" w:space="0" w:color="auto"/>
              <w:left w:val="single" w:sz="4" w:space="0" w:color="auto"/>
              <w:bottom w:val="single" w:sz="4" w:space="0" w:color="auto"/>
              <w:right w:val="single" w:sz="4" w:space="0" w:color="000000"/>
            </w:tcBorders>
            <w:vAlign w:val="center"/>
          </w:tcPr>
          <w:p w:rsidR="00043599" w:rsidRPr="00B53827" w:rsidRDefault="00043599" w:rsidP="00B53827">
            <w:pPr>
              <w:pStyle w:val="Sinespaciado"/>
              <w:rPr>
                <w:rFonts w:asciiTheme="minorHAnsi" w:hAnsiTheme="minorHAnsi"/>
                <w:b/>
                <w:sz w:val="18"/>
                <w:szCs w:val="18"/>
              </w:rPr>
            </w:pPr>
            <w:r w:rsidRPr="00B53827">
              <w:rPr>
                <w:rFonts w:asciiTheme="minorHAnsi" w:hAnsiTheme="minorHAnsi"/>
                <w:b/>
                <w:sz w:val="18"/>
                <w:szCs w:val="18"/>
              </w:rPr>
              <w:lastRenderedPageBreak/>
              <w:t>EXPERIENCIA</w:t>
            </w:r>
          </w:p>
          <w:p w:rsidR="00043599" w:rsidRPr="00B53827" w:rsidRDefault="00043599" w:rsidP="00B53827">
            <w:pPr>
              <w:pStyle w:val="Sinespaciado"/>
              <w:rPr>
                <w:rFonts w:asciiTheme="minorHAnsi" w:hAnsiTheme="minorHAnsi"/>
                <w:sz w:val="18"/>
                <w:szCs w:val="18"/>
              </w:rPr>
            </w:pPr>
            <w:r w:rsidRPr="00B53827">
              <w:rPr>
                <w:rFonts w:asciiTheme="minorHAnsi" w:hAnsiTheme="minorHAnsi"/>
                <w:sz w:val="18"/>
                <w:szCs w:val="18"/>
              </w:rPr>
              <w:t>Lectura sobre el funcionamiento de las baterías de los automóviles y las pilas, como ejemplos de celdas electroquímicas que convierten la energía química en energía eléctrica por reacciones de óxido – reducción.</w:t>
            </w:r>
          </w:p>
          <w:p w:rsidR="00043599" w:rsidRPr="00B53827" w:rsidRDefault="00043599" w:rsidP="00B53827">
            <w:pPr>
              <w:pStyle w:val="Sinespaciado"/>
              <w:rPr>
                <w:rStyle w:val="TextodegloboCar"/>
                <w:rFonts w:asciiTheme="minorHAnsi" w:hAnsiTheme="minorHAnsi" w:cs="Arial"/>
                <w:color w:val="000000"/>
                <w:sz w:val="18"/>
                <w:szCs w:val="18"/>
              </w:rPr>
            </w:pPr>
            <w:r w:rsidRPr="00B53827">
              <w:rPr>
                <w:rStyle w:val="TextodegloboCar"/>
                <w:rFonts w:asciiTheme="minorHAnsi" w:hAnsiTheme="minorHAnsi" w:cs="Arial"/>
                <w:b/>
                <w:color w:val="000000"/>
                <w:sz w:val="18"/>
                <w:szCs w:val="18"/>
              </w:rPr>
              <w:t xml:space="preserve">REFLEXIÓN  </w:t>
            </w:r>
            <w:r w:rsidRPr="00B53827">
              <w:rPr>
                <w:rStyle w:val="TextodegloboCar"/>
                <w:rFonts w:asciiTheme="minorHAnsi" w:hAnsiTheme="minorHAnsi" w:cs="Arial"/>
                <w:color w:val="000000"/>
                <w:sz w:val="18"/>
                <w:szCs w:val="18"/>
              </w:rPr>
              <w:t xml:space="preserve">                                                                          </w:t>
            </w:r>
            <w:r w:rsidRPr="00B53827">
              <w:rPr>
                <w:rStyle w:val="TextodegloboCar"/>
                <w:rFonts w:asciiTheme="minorHAnsi" w:hAnsiTheme="minorHAnsi" w:cs="Arial"/>
                <w:color w:val="000000"/>
                <w:sz w:val="18"/>
                <w:szCs w:val="18"/>
              </w:rPr>
              <w:lastRenderedPageBreak/>
              <w:t xml:space="preserve">¿Cuándo se dice que un elemento se oxida o se reduce? </w:t>
            </w:r>
          </w:p>
          <w:p w:rsidR="00043599" w:rsidRPr="00B53827" w:rsidRDefault="00043599" w:rsidP="00B53827">
            <w:pPr>
              <w:pStyle w:val="Sinespaciado"/>
              <w:rPr>
                <w:rStyle w:val="TextodegloboCar"/>
                <w:rFonts w:asciiTheme="minorHAnsi" w:hAnsiTheme="minorHAnsi" w:cs="Arial"/>
                <w:color w:val="000000"/>
                <w:sz w:val="18"/>
                <w:szCs w:val="18"/>
              </w:rPr>
            </w:pPr>
            <w:r w:rsidRPr="00B53827">
              <w:rPr>
                <w:rStyle w:val="TextodegloboCar"/>
                <w:rFonts w:asciiTheme="minorHAnsi" w:hAnsiTheme="minorHAnsi" w:cs="Arial"/>
                <w:b/>
                <w:color w:val="000000"/>
                <w:sz w:val="18"/>
                <w:szCs w:val="18"/>
              </w:rPr>
              <w:t>CONSTRUCCIÓN</w:t>
            </w:r>
            <w:r w:rsidRPr="00B53827">
              <w:rPr>
                <w:rStyle w:val="TextodegloboCar"/>
                <w:rFonts w:asciiTheme="minorHAnsi" w:hAnsiTheme="minorHAnsi" w:cs="Arial"/>
                <w:color w:val="000000"/>
                <w:sz w:val="18"/>
                <w:szCs w:val="18"/>
              </w:rPr>
              <w:t xml:space="preserve">                                                                                • Considerar la reacción entre el permanganato de potasio en medio ácido y el agua oxigenada realizada en el laboratorio (reacción de óxido-reducción), para introducir el tema  de balanceo de ecuaciones por el método de óxido-reducción, indicando que existe pérdida o ganancia de electrones, lo que provoca la oxidación o reducción de una sustancia.</w:t>
            </w:r>
          </w:p>
          <w:p w:rsidR="00043599" w:rsidRPr="00B53827" w:rsidRDefault="00043599" w:rsidP="00B53827">
            <w:pPr>
              <w:pStyle w:val="Sinespaciado"/>
              <w:rPr>
                <w:rFonts w:asciiTheme="minorHAnsi" w:hAnsiTheme="minorHAnsi"/>
                <w:b/>
                <w:sz w:val="18"/>
                <w:szCs w:val="18"/>
              </w:rPr>
            </w:pPr>
            <w:r w:rsidRPr="00B53827">
              <w:rPr>
                <w:rStyle w:val="TextodegloboCar"/>
                <w:rFonts w:asciiTheme="minorHAnsi" w:hAnsiTheme="minorHAnsi" w:cs="Arial"/>
                <w:b/>
                <w:color w:val="000000"/>
                <w:sz w:val="18"/>
                <w:szCs w:val="18"/>
              </w:rPr>
              <w:t xml:space="preserve">APLICACIÓN         </w:t>
            </w:r>
          </w:p>
          <w:p w:rsidR="00B83E77" w:rsidRPr="00B53827" w:rsidRDefault="00043599" w:rsidP="00B53827">
            <w:pPr>
              <w:pStyle w:val="Sinespaciado"/>
              <w:rPr>
                <w:rFonts w:asciiTheme="minorHAnsi" w:hAnsiTheme="minorHAnsi"/>
                <w:color w:val="000000"/>
                <w:sz w:val="18"/>
                <w:szCs w:val="18"/>
                <w:lang w:eastAsia="es-EC"/>
              </w:rPr>
            </w:pPr>
            <w:r w:rsidRPr="00B53827">
              <w:rPr>
                <w:rStyle w:val="TextodegloboCar"/>
                <w:rFonts w:asciiTheme="minorHAnsi" w:hAnsiTheme="minorHAnsi" w:cs="Arial"/>
                <w:color w:val="000000"/>
                <w:sz w:val="18"/>
                <w:szCs w:val="18"/>
              </w:rPr>
              <w:t>Seguir los pasos indicados en las páginas 231 y 232 del texto.</w:t>
            </w:r>
          </w:p>
        </w:tc>
        <w:tc>
          <w:tcPr>
            <w:tcW w:w="1833" w:type="dxa"/>
            <w:gridSpan w:val="3"/>
            <w:tcBorders>
              <w:top w:val="single" w:sz="4" w:space="0" w:color="auto"/>
              <w:left w:val="single" w:sz="8" w:space="0" w:color="auto"/>
              <w:bottom w:val="single" w:sz="4" w:space="0" w:color="auto"/>
              <w:right w:val="nil"/>
            </w:tcBorders>
            <w:vAlign w:val="center"/>
          </w:tcPr>
          <w:p w:rsidR="00043599" w:rsidRPr="00B53827" w:rsidRDefault="00043599" w:rsidP="00B53827">
            <w:pPr>
              <w:pStyle w:val="Sinespaciado"/>
              <w:rPr>
                <w:rFonts w:asciiTheme="minorHAnsi" w:hAnsiTheme="minorHAnsi"/>
                <w:sz w:val="18"/>
                <w:szCs w:val="18"/>
              </w:rPr>
            </w:pPr>
            <w:r w:rsidRPr="00B53827">
              <w:rPr>
                <w:rFonts w:asciiTheme="minorHAnsi" w:hAnsiTheme="minorHAnsi"/>
                <w:sz w:val="18"/>
                <w:szCs w:val="18"/>
              </w:rPr>
              <w:lastRenderedPageBreak/>
              <w:t>Libro: Química y Ambiente de Carlos Gélvez, pág 177</w:t>
            </w:r>
          </w:p>
          <w:p w:rsidR="00043599" w:rsidRPr="00B53827" w:rsidRDefault="00043599" w:rsidP="00B53827">
            <w:pPr>
              <w:pStyle w:val="Sinespaciado"/>
              <w:rPr>
                <w:rFonts w:asciiTheme="minorHAnsi" w:hAnsiTheme="minorHAnsi"/>
                <w:sz w:val="18"/>
                <w:szCs w:val="18"/>
              </w:rPr>
            </w:pPr>
          </w:p>
          <w:p w:rsidR="00043599" w:rsidRPr="00B53827" w:rsidRDefault="00043599" w:rsidP="00B53827">
            <w:pPr>
              <w:pStyle w:val="Sinespaciado"/>
              <w:rPr>
                <w:rFonts w:asciiTheme="minorHAnsi" w:hAnsiTheme="minorHAnsi"/>
                <w:sz w:val="18"/>
                <w:szCs w:val="18"/>
              </w:rPr>
            </w:pPr>
          </w:p>
          <w:p w:rsidR="00043599" w:rsidRPr="00B53827" w:rsidRDefault="00043599" w:rsidP="00B53827">
            <w:pPr>
              <w:pStyle w:val="Sinespaciado"/>
              <w:rPr>
                <w:rFonts w:asciiTheme="minorHAnsi" w:hAnsiTheme="minorHAnsi"/>
                <w:sz w:val="18"/>
                <w:szCs w:val="18"/>
              </w:rPr>
            </w:pPr>
          </w:p>
          <w:p w:rsidR="00B61FB0" w:rsidRPr="00B53827" w:rsidRDefault="00B61FB0" w:rsidP="00B53827">
            <w:pPr>
              <w:pStyle w:val="Sinespaciado"/>
              <w:rPr>
                <w:rFonts w:asciiTheme="minorHAnsi" w:hAnsiTheme="minorHAnsi"/>
                <w:sz w:val="18"/>
                <w:szCs w:val="18"/>
              </w:rPr>
            </w:pPr>
          </w:p>
          <w:p w:rsidR="00B61FB0" w:rsidRPr="00B53827" w:rsidRDefault="00B61FB0" w:rsidP="00B53827">
            <w:pPr>
              <w:pStyle w:val="Sinespaciado"/>
              <w:rPr>
                <w:rFonts w:asciiTheme="minorHAnsi" w:hAnsiTheme="minorHAnsi"/>
                <w:sz w:val="18"/>
                <w:szCs w:val="18"/>
              </w:rPr>
            </w:pPr>
          </w:p>
          <w:p w:rsidR="00B61FB0" w:rsidRPr="00B53827" w:rsidRDefault="00B61FB0" w:rsidP="00B53827">
            <w:pPr>
              <w:pStyle w:val="Sinespaciado"/>
              <w:rPr>
                <w:rFonts w:asciiTheme="minorHAnsi" w:hAnsiTheme="minorHAnsi"/>
                <w:sz w:val="18"/>
                <w:szCs w:val="18"/>
              </w:rPr>
            </w:pPr>
          </w:p>
          <w:p w:rsidR="00B61FB0" w:rsidRPr="00B53827" w:rsidRDefault="00B61FB0" w:rsidP="00B53827">
            <w:pPr>
              <w:pStyle w:val="Sinespaciado"/>
              <w:rPr>
                <w:rFonts w:asciiTheme="minorHAnsi" w:hAnsiTheme="minorHAnsi"/>
                <w:sz w:val="18"/>
                <w:szCs w:val="18"/>
              </w:rPr>
            </w:pPr>
            <w:r w:rsidRPr="00B53827">
              <w:rPr>
                <w:rFonts w:asciiTheme="minorHAnsi" w:hAnsiTheme="minorHAnsi"/>
                <w:sz w:val="18"/>
                <w:szCs w:val="18"/>
              </w:rPr>
              <w:t>(laboratorio)</w:t>
            </w:r>
          </w:p>
          <w:p w:rsidR="00043599" w:rsidRPr="00B53827" w:rsidRDefault="00043599" w:rsidP="00B53827">
            <w:pPr>
              <w:pStyle w:val="Sinespaciado"/>
              <w:rPr>
                <w:rFonts w:asciiTheme="minorHAnsi" w:hAnsiTheme="minorHAnsi"/>
                <w:sz w:val="18"/>
                <w:szCs w:val="18"/>
              </w:rPr>
            </w:pPr>
            <w:r w:rsidRPr="00B53827">
              <w:rPr>
                <w:rFonts w:asciiTheme="minorHAnsi" w:hAnsiTheme="minorHAnsi"/>
                <w:sz w:val="18"/>
                <w:szCs w:val="18"/>
              </w:rPr>
              <w:t>KMnO</w:t>
            </w:r>
            <w:r w:rsidRPr="00B53827">
              <w:rPr>
                <w:rFonts w:asciiTheme="minorHAnsi" w:hAnsiTheme="minorHAnsi"/>
                <w:sz w:val="18"/>
                <w:szCs w:val="18"/>
                <w:vertAlign w:val="subscript"/>
              </w:rPr>
              <w:t>4</w:t>
            </w:r>
          </w:p>
          <w:p w:rsidR="00043599" w:rsidRPr="00B53827" w:rsidRDefault="00043599" w:rsidP="00B53827">
            <w:pPr>
              <w:pStyle w:val="Sinespaciado"/>
              <w:rPr>
                <w:rFonts w:asciiTheme="minorHAnsi" w:hAnsiTheme="minorHAnsi"/>
                <w:sz w:val="18"/>
                <w:szCs w:val="18"/>
              </w:rPr>
            </w:pPr>
            <w:r w:rsidRPr="00B53827">
              <w:rPr>
                <w:rFonts w:asciiTheme="minorHAnsi" w:hAnsiTheme="minorHAnsi"/>
                <w:sz w:val="18"/>
                <w:szCs w:val="18"/>
              </w:rPr>
              <w:t>H</w:t>
            </w:r>
            <w:r w:rsidRPr="00B53827">
              <w:rPr>
                <w:rFonts w:asciiTheme="minorHAnsi" w:hAnsiTheme="minorHAnsi"/>
                <w:sz w:val="18"/>
                <w:szCs w:val="18"/>
                <w:vertAlign w:val="subscript"/>
              </w:rPr>
              <w:t>2</w:t>
            </w:r>
            <w:r w:rsidRPr="00B53827">
              <w:rPr>
                <w:rFonts w:asciiTheme="minorHAnsi" w:hAnsiTheme="minorHAnsi"/>
                <w:sz w:val="18"/>
                <w:szCs w:val="18"/>
              </w:rPr>
              <w:t>SO</w:t>
            </w:r>
            <w:r w:rsidRPr="00B53827">
              <w:rPr>
                <w:rFonts w:asciiTheme="minorHAnsi" w:hAnsiTheme="minorHAnsi"/>
                <w:sz w:val="18"/>
                <w:szCs w:val="18"/>
                <w:vertAlign w:val="subscript"/>
              </w:rPr>
              <w:t>4</w:t>
            </w:r>
          </w:p>
          <w:p w:rsidR="00043599" w:rsidRPr="00B53827" w:rsidRDefault="00043599" w:rsidP="00B53827">
            <w:pPr>
              <w:pStyle w:val="Sinespaciado"/>
              <w:rPr>
                <w:rFonts w:asciiTheme="minorHAnsi" w:hAnsiTheme="minorHAnsi"/>
                <w:sz w:val="18"/>
                <w:szCs w:val="18"/>
                <w:vertAlign w:val="subscript"/>
              </w:rPr>
            </w:pPr>
            <w:r w:rsidRPr="00B53827">
              <w:rPr>
                <w:rFonts w:asciiTheme="minorHAnsi" w:hAnsiTheme="minorHAnsi"/>
                <w:sz w:val="18"/>
                <w:szCs w:val="18"/>
              </w:rPr>
              <w:t>H</w:t>
            </w:r>
            <w:r w:rsidRPr="00B53827">
              <w:rPr>
                <w:rFonts w:asciiTheme="minorHAnsi" w:hAnsiTheme="minorHAnsi"/>
                <w:sz w:val="18"/>
                <w:szCs w:val="18"/>
                <w:vertAlign w:val="subscript"/>
              </w:rPr>
              <w:t>2</w:t>
            </w:r>
            <w:r w:rsidRPr="00B53827">
              <w:rPr>
                <w:rFonts w:asciiTheme="minorHAnsi" w:hAnsiTheme="minorHAnsi"/>
                <w:sz w:val="18"/>
                <w:szCs w:val="18"/>
              </w:rPr>
              <w:t>O</w:t>
            </w:r>
            <w:r w:rsidRPr="00B53827">
              <w:rPr>
                <w:rFonts w:asciiTheme="minorHAnsi" w:hAnsiTheme="minorHAnsi"/>
                <w:sz w:val="18"/>
                <w:szCs w:val="18"/>
                <w:vertAlign w:val="subscript"/>
              </w:rPr>
              <w:t>2</w:t>
            </w:r>
          </w:p>
          <w:p w:rsidR="00043599" w:rsidRPr="00B53827" w:rsidRDefault="00043599" w:rsidP="00B53827">
            <w:pPr>
              <w:pStyle w:val="Sinespaciado"/>
              <w:rPr>
                <w:rFonts w:asciiTheme="minorHAnsi" w:hAnsiTheme="minorHAnsi"/>
                <w:sz w:val="18"/>
                <w:szCs w:val="18"/>
              </w:rPr>
            </w:pPr>
            <w:r w:rsidRPr="00B53827">
              <w:rPr>
                <w:rFonts w:asciiTheme="minorHAnsi" w:hAnsiTheme="minorHAnsi"/>
                <w:sz w:val="18"/>
                <w:szCs w:val="18"/>
              </w:rPr>
              <w:t>Tabla Periódica</w:t>
            </w:r>
          </w:p>
          <w:p w:rsidR="00043599" w:rsidRPr="00B53827" w:rsidRDefault="00043599" w:rsidP="00B53827">
            <w:pPr>
              <w:pStyle w:val="Sinespaciado"/>
              <w:rPr>
                <w:rFonts w:asciiTheme="minorHAnsi" w:hAnsiTheme="minorHAnsi"/>
                <w:sz w:val="18"/>
                <w:szCs w:val="18"/>
              </w:rPr>
            </w:pPr>
            <w:r w:rsidRPr="00B53827">
              <w:rPr>
                <w:rFonts w:asciiTheme="minorHAnsi" w:hAnsiTheme="minorHAnsi"/>
                <w:sz w:val="18"/>
                <w:szCs w:val="18"/>
              </w:rPr>
              <w:t>Cuaderno</w:t>
            </w:r>
          </w:p>
          <w:p w:rsidR="00043599" w:rsidRPr="00B53827" w:rsidRDefault="00043599" w:rsidP="00B53827">
            <w:pPr>
              <w:pStyle w:val="Sinespaciado"/>
              <w:rPr>
                <w:rFonts w:asciiTheme="minorHAnsi" w:hAnsiTheme="minorHAnsi"/>
                <w:sz w:val="18"/>
                <w:szCs w:val="18"/>
              </w:rPr>
            </w:pPr>
            <w:r w:rsidRPr="00B53827">
              <w:rPr>
                <w:rFonts w:asciiTheme="minorHAnsi" w:hAnsiTheme="minorHAnsi"/>
                <w:sz w:val="18"/>
                <w:szCs w:val="18"/>
              </w:rPr>
              <w:t>Material permanente del aula.</w:t>
            </w:r>
          </w:p>
          <w:p w:rsidR="00B83E77" w:rsidRPr="00B53827" w:rsidRDefault="00B83E77" w:rsidP="00B53827">
            <w:pPr>
              <w:pStyle w:val="Sinespaciado"/>
              <w:rPr>
                <w:rFonts w:asciiTheme="minorHAnsi" w:hAnsiTheme="minorHAnsi"/>
                <w:color w:val="000000"/>
                <w:sz w:val="18"/>
                <w:szCs w:val="18"/>
                <w:lang w:eastAsia="es-EC"/>
              </w:rPr>
            </w:pPr>
          </w:p>
        </w:tc>
        <w:tc>
          <w:tcPr>
            <w:tcW w:w="3258" w:type="dxa"/>
            <w:gridSpan w:val="3"/>
            <w:tcBorders>
              <w:top w:val="single" w:sz="4" w:space="0" w:color="auto"/>
              <w:left w:val="single" w:sz="8" w:space="0" w:color="auto"/>
              <w:bottom w:val="single" w:sz="4" w:space="0" w:color="auto"/>
              <w:right w:val="nil"/>
            </w:tcBorders>
            <w:vAlign w:val="center"/>
          </w:tcPr>
          <w:p w:rsidR="00332195" w:rsidRPr="00B53827" w:rsidRDefault="00043599" w:rsidP="00B53827">
            <w:pPr>
              <w:pStyle w:val="Sinespaciado"/>
              <w:rPr>
                <w:rStyle w:val="TextodegloboCar"/>
                <w:rFonts w:asciiTheme="minorHAnsi" w:hAnsiTheme="minorHAnsi" w:cs="Arial"/>
                <w:color w:val="000000"/>
                <w:sz w:val="18"/>
                <w:szCs w:val="18"/>
              </w:rPr>
            </w:pPr>
            <w:r w:rsidRPr="00B53827">
              <w:rPr>
                <w:rStyle w:val="TextodegloboCar"/>
                <w:rFonts w:asciiTheme="minorHAnsi" w:hAnsiTheme="minorHAnsi" w:cs="Arial"/>
                <w:color w:val="000000"/>
                <w:sz w:val="18"/>
                <w:szCs w:val="18"/>
              </w:rPr>
              <w:lastRenderedPageBreak/>
              <w:t xml:space="preserve">Reconoce los procesos de oxidación y reducción.        </w:t>
            </w:r>
          </w:p>
          <w:p w:rsidR="00332195" w:rsidRPr="00B53827" w:rsidRDefault="00332195" w:rsidP="00B53827">
            <w:pPr>
              <w:pStyle w:val="Sinespaciado"/>
              <w:rPr>
                <w:rFonts w:asciiTheme="minorHAnsi" w:hAnsiTheme="minorHAnsi"/>
                <w:color w:val="000000"/>
                <w:sz w:val="18"/>
                <w:szCs w:val="18"/>
              </w:rPr>
            </w:pPr>
            <w:r w:rsidRPr="00B53827">
              <w:rPr>
                <w:rFonts w:asciiTheme="minorHAnsi" w:hAnsiTheme="minorHAnsi"/>
                <w:color w:val="000000"/>
                <w:sz w:val="18"/>
                <w:szCs w:val="18"/>
              </w:rPr>
              <w:t xml:space="preserve">Desarrolla un proceso práctico de oxidación-reducción. </w:t>
            </w:r>
          </w:p>
          <w:p w:rsidR="00332195" w:rsidRPr="00B53827" w:rsidRDefault="00332195" w:rsidP="00B53827">
            <w:pPr>
              <w:pStyle w:val="Sinespaciado"/>
              <w:rPr>
                <w:rFonts w:asciiTheme="minorHAnsi" w:hAnsiTheme="minorHAnsi"/>
                <w:sz w:val="18"/>
                <w:szCs w:val="18"/>
              </w:rPr>
            </w:pPr>
            <w:r w:rsidRPr="00B53827">
              <w:rPr>
                <w:rFonts w:asciiTheme="minorHAnsi" w:hAnsiTheme="minorHAnsi"/>
                <w:color w:val="000000"/>
                <w:sz w:val="18"/>
                <w:szCs w:val="18"/>
              </w:rPr>
              <w:t>Determina, a partir de la serie de actividades de los metales, los mejores agentes oxidantes y reductores</w:t>
            </w:r>
            <w:r w:rsidRPr="00B53827">
              <w:rPr>
                <w:rFonts w:asciiTheme="minorHAnsi" w:hAnsiTheme="minorHAnsi"/>
                <w:sz w:val="18"/>
                <w:szCs w:val="18"/>
              </w:rPr>
              <w:t xml:space="preserve"> </w:t>
            </w:r>
          </w:p>
          <w:p w:rsidR="00B83E77" w:rsidRPr="00B53827" w:rsidRDefault="00043599" w:rsidP="00B53827">
            <w:pPr>
              <w:pStyle w:val="Sinespaciado"/>
              <w:rPr>
                <w:rFonts w:asciiTheme="minorHAnsi" w:hAnsiTheme="minorHAnsi"/>
                <w:color w:val="000000"/>
                <w:sz w:val="18"/>
                <w:szCs w:val="18"/>
                <w:lang w:eastAsia="es-EC"/>
              </w:rPr>
            </w:pPr>
            <w:r w:rsidRPr="00B53827">
              <w:rPr>
                <w:rStyle w:val="TextodegloboCar"/>
                <w:rFonts w:asciiTheme="minorHAnsi" w:hAnsiTheme="minorHAnsi" w:cs="Arial"/>
                <w:color w:val="000000"/>
                <w:sz w:val="18"/>
                <w:szCs w:val="18"/>
              </w:rPr>
              <w:lastRenderedPageBreak/>
              <w:t xml:space="preserve">           </w:t>
            </w:r>
          </w:p>
        </w:tc>
        <w:tc>
          <w:tcPr>
            <w:tcW w:w="4548" w:type="dxa"/>
            <w:gridSpan w:val="10"/>
            <w:tcBorders>
              <w:top w:val="single" w:sz="4" w:space="0" w:color="auto"/>
              <w:left w:val="single" w:sz="4" w:space="0" w:color="auto"/>
              <w:bottom w:val="single" w:sz="4" w:space="0" w:color="auto"/>
              <w:right w:val="single" w:sz="4" w:space="0" w:color="auto"/>
            </w:tcBorders>
            <w:vAlign w:val="center"/>
          </w:tcPr>
          <w:p w:rsidR="00913722" w:rsidRPr="00B53827" w:rsidRDefault="00913722" w:rsidP="00B53827">
            <w:pPr>
              <w:pStyle w:val="Sinespaciado"/>
              <w:rPr>
                <w:rFonts w:asciiTheme="minorHAnsi" w:hAnsiTheme="minorHAnsi"/>
                <w:sz w:val="18"/>
                <w:szCs w:val="18"/>
                <w:lang w:eastAsia="es-MX"/>
              </w:rPr>
            </w:pPr>
            <w:r w:rsidRPr="00B53827">
              <w:rPr>
                <w:rFonts w:asciiTheme="minorHAnsi" w:hAnsiTheme="minorHAnsi"/>
                <w:b/>
                <w:sz w:val="18"/>
                <w:szCs w:val="18"/>
                <w:lang w:eastAsia="es-MX"/>
              </w:rPr>
              <w:lastRenderedPageBreak/>
              <w:t>Taller individual</w:t>
            </w:r>
            <w:r w:rsidRPr="00B53827">
              <w:rPr>
                <w:rFonts w:asciiTheme="minorHAnsi" w:hAnsiTheme="minorHAnsi"/>
                <w:sz w:val="18"/>
                <w:szCs w:val="18"/>
                <w:lang w:eastAsia="es-MX"/>
              </w:rPr>
              <w:t>:</w:t>
            </w:r>
          </w:p>
          <w:p w:rsidR="00913722" w:rsidRPr="00B53827" w:rsidRDefault="00913722" w:rsidP="00B53827">
            <w:pPr>
              <w:pStyle w:val="Sinespaciado"/>
              <w:rPr>
                <w:rFonts w:asciiTheme="minorHAnsi" w:hAnsiTheme="minorHAnsi"/>
                <w:sz w:val="18"/>
                <w:szCs w:val="18"/>
                <w:lang w:eastAsia="es-MX"/>
              </w:rPr>
            </w:pPr>
            <w:r w:rsidRPr="00B53827">
              <w:rPr>
                <w:rFonts w:asciiTheme="minorHAnsi" w:hAnsiTheme="minorHAnsi"/>
                <w:sz w:val="18"/>
                <w:szCs w:val="18"/>
                <w:lang w:eastAsia="es-MX"/>
              </w:rPr>
              <w:t xml:space="preserve">Resolver los ejercicios propuestos de la pág. </w:t>
            </w:r>
            <w:r w:rsidR="00676095" w:rsidRPr="00B53827">
              <w:rPr>
                <w:rFonts w:asciiTheme="minorHAnsi" w:hAnsiTheme="minorHAnsi"/>
                <w:sz w:val="18"/>
                <w:szCs w:val="18"/>
                <w:lang w:eastAsia="es-MX"/>
              </w:rPr>
              <w:t>178 del texto: Química y Ambiente de Carlos Gélvez.</w:t>
            </w:r>
          </w:p>
          <w:p w:rsidR="0060396F" w:rsidRPr="00B53827" w:rsidRDefault="0060396F" w:rsidP="00B53827">
            <w:pPr>
              <w:pStyle w:val="Sinespaciado"/>
              <w:rPr>
                <w:rFonts w:asciiTheme="minorHAnsi" w:hAnsiTheme="minorHAnsi"/>
                <w:sz w:val="18"/>
                <w:szCs w:val="18"/>
                <w:lang w:eastAsia="es-MX"/>
              </w:rPr>
            </w:pPr>
          </w:p>
          <w:p w:rsidR="0060396F" w:rsidRPr="00B53827" w:rsidRDefault="0060396F" w:rsidP="00B53827">
            <w:pPr>
              <w:pStyle w:val="Sinespaciado"/>
              <w:rPr>
                <w:rFonts w:asciiTheme="minorHAnsi" w:hAnsiTheme="minorHAnsi"/>
                <w:b/>
                <w:sz w:val="18"/>
                <w:szCs w:val="18"/>
              </w:rPr>
            </w:pPr>
            <w:r w:rsidRPr="00B53827">
              <w:rPr>
                <w:rFonts w:asciiTheme="minorHAnsi" w:hAnsiTheme="minorHAnsi"/>
                <w:b/>
                <w:sz w:val="18"/>
                <w:szCs w:val="18"/>
              </w:rPr>
              <w:t>Técnica:</w:t>
            </w:r>
          </w:p>
          <w:p w:rsidR="0060396F" w:rsidRPr="00B53827" w:rsidRDefault="0060396F" w:rsidP="00B53827">
            <w:pPr>
              <w:pStyle w:val="Sinespaciado"/>
              <w:rPr>
                <w:rFonts w:asciiTheme="minorHAnsi" w:hAnsiTheme="minorHAnsi"/>
                <w:sz w:val="18"/>
                <w:szCs w:val="18"/>
              </w:rPr>
            </w:pPr>
            <w:r w:rsidRPr="00B53827">
              <w:rPr>
                <w:rFonts w:asciiTheme="minorHAnsi" w:hAnsiTheme="minorHAnsi"/>
                <w:sz w:val="18"/>
                <w:szCs w:val="18"/>
              </w:rPr>
              <w:t>Observación</w:t>
            </w:r>
          </w:p>
          <w:p w:rsidR="0060396F" w:rsidRPr="00B53827" w:rsidRDefault="0060396F" w:rsidP="00B53827">
            <w:pPr>
              <w:pStyle w:val="Sinespaciado"/>
              <w:rPr>
                <w:rFonts w:asciiTheme="minorHAnsi" w:hAnsiTheme="minorHAnsi"/>
                <w:sz w:val="18"/>
                <w:szCs w:val="18"/>
              </w:rPr>
            </w:pPr>
          </w:p>
          <w:p w:rsidR="0060396F" w:rsidRPr="00B53827" w:rsidRDefault="0060396F" w:rsidP="00B53827">
            <w:pPr>
              <w:pStyle w:val="Sinespaciado"/>
              <w:rPr>
                <w:rFonts w:asciiTheme="minorHAnsi" w:hAnsiTheme="minorHAnsi"/>
                <w:b/>
                <w:sz w:val="18"/>
                <w:szCs w:val="18"/>
              </w:rPr>
            </w:pPr>
            <w:r w:rsidRPr="00B53827">
              <w:rPr>
                <w:rFonts w:asciiTheme="minorHAnsi" w:hAnsiTheme="minorHAnsi"/>
                <w:b/>
                <w:sz w:val="18"/>
                <w:szCs w:val="18"/>
              </w:rPr>
              <w:lastRenderedPageBreak/>
              <w:t>Instrumento:</w:t>
            </w:r>
          </w:p>
          <w:p w:rsidR="0060396F" w:rsidRPr="00B53827" w:rsidRDefault="0060396F" w:rsidP="00B53827">
            <w:pPr>
              <w:pStyle w:val="Sinespaciado"/>
              <w:rPr>
                <w:rFonts w:asciiTheme="minorHAnsi" w:hAnsiTheme="minorHAnsi"/>
                <w:sz w:val="18"/>
                <w:szCs w:val="18"/>
              </w:rPr>
            </w:pPr>
            <w:r w:rsidRPr="00B53827">
              <w:rPr>
                <w:rFonts w:asciiTheme="minorHAnsi" w:hAnsiTheme="minorHAnsi"/>
                <w:sz w:val="18"/>
                <w:szCs w:val="18"/>
              </w:rPr>
              <w:t>Escala numérica</w:t>
            </w:r>
          </w:p>
          <w:p w:rsidR="00B83E77" w:rsidRPr="00B53827" w:rsidRDefault="00B83E77" w:rsidP="00B53827">
            <w:pPr>
              <w:pStyle w:val="Sinespaciado"/>
              <w:rPr>
                <w:rFonts w:asciiTheme="minorHAnsi" w:hAnsiTheme="minorHAnsi"/>
                <w:color w:val="000000"/>
                <w:sz w:val="18"/>
                <w:szCs w:val="18"/>
                <w:lang w:eastAsia="es-EC"/>
              </w:rPr>
            </w:pPr>
          </w:p>
        </w:tc>
      </w:tr>
      <w:tr w:rsidR="00B83E77" w:rsidTr="00866327">
        <w:trPr>
          <w:trHeight w:val="206"/>
        </w:trPr>
        <w:tc>
          <w:tcPr>
            <w:tcW w:w="2055" w:type="dxa"/>
            <w:gridSpan w:val="2"/>
            <w:tcBorders>
              <w:top w:val="single" w:sz="4" w:space="0" w:color="auto"/>
              <w:left w:val="single" w:sz="4" w:space="0" w:color="auto"/>
              <w:bottom w:val="single" w:sz="4" w:space="0" w:color="auto"/>
              <w:right w:val="single" w:sz="4" w:space="0" w:color="000000"/>
            </w:tcBorders>
          </w:tcPr>
          <w:p w:rsidR="001D3452" w:rsidRPr="00B53827" w:rsidRDefault="000C71FC" w:rsidP="00B53827">
            <w:pPr>
              <w:pStyle w:val="Sinespaciado"/>
              <w:rPr>
                <w:rFonts w:asciiTheme="minorHAnsi" w:hAnsiTheme="minorHAnsi"/>
                <w:sz w:val="18"/>
                <w:szCs w:val="18"/>
                <w:lang w:eastAsia="es-EC"/>
              </w:rPr>
            </w:pPr>
            <w:r w:rsidRPr="00B53827">
              <w:rPr>
                <w:rFonts w:asciiTheme="minorHAnsi" w:hAnsiTheme="minorHAnsi"/>
                <w:color w:val="000000"/>
                <w:sz w:val="18"/>
                <w:szCs w:val="18"/>
                <w:lang w:eastAsia="es-EC"/>
              </w:rPr>
              <w:lastRenderedPageBreak/>
              <w:t>2</w:t>
            </w:r>
            <w:r w:rsidR="001D3452" w:rsidRPr="00B53827">
              <w:rPr>
                <w:rFonts w:asciiTheme="minorHAnsi" w:hAnsiTheme="minorHAnsi"/>
                <w:color w:val="000000"/>
                <w:sz w:val="18"/>
                <w:szCs w:val="18"/>
                <w:lang w:eastAsia="es-EC"/>
              </w:rPr>
              <w:t>.</w:t>
            </w:r>
            <w:r w:rsidR="001D3452" w:rsidRPr="00B53827">
              <w:rPr>
                <w:rFonts w:asciiTheme="minorHAnsi" w:hAnsiTheme="minorHAnsi"/>
                <w:sz w:val="18"/>
                <w:szCs w:val="18"/>
                <w:lang w:eastAsia="es-EC"/>
              </w:rPr>
              <w:t xml:space="preserve"> CN.Q.5.1.25</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 xml:space="preserve">. Deducir el número o índice de oxidación de cada elemento que forma parte del compuesto químico e interpretar las </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reglas establecidas para determinar el número de oxidación.</w:t>
            </w:r>
          </w:p>
          <w:p w:rsidR="00B83E77" w:rsidRPr="00B53827" w:rsidRDefault="00B83E77" w:rsidP="00B53827">
            <w:pPr>
              <w:pStyle w:val="Sinespaciado"/>
              <w:rPr>
                <w:rFonts w:asciiTheme="minorHAnsi" w:hAnsiTheme="minorHAnsi"/>
                <w:color w:val="000000"/>
                <w:sz w:val="18"/>
                <w:szCs w:val="18"/>
                <w:lang w:eastAsia="es-EC"/>
              </w:rPr>
            </w:pPr>
          </w:p>
        </w:tc>
        <w:tc>
          <w:tcPr>
            <w:tcW w:w="3685" w:type="dxa"/>
            <w:gridSpan w:val="5"/>
            <w:tcBorders>
              <w:top w:val="single" w:sz="4" w:space="0" w:color="auto"/>
              <w:left w:val="single" w:sz="4" w:space="0" w:color="auto"/>
              <w:bottom w:val="single" w:sz="4" w:space="0" w:color="auto"/>
              <w:right w:val="single" w:sz="4" w:space="0" w:color="000000"/>
            </w:tcBorders>
            <w:vAlign w:val="center"/>
          </w:tcPr>
          <w:p w:rsidR="00A55D87" w:rsidRPr="00B53827" w:rsidRDefault="00A55D87" w:rsidP="00B53827">
            <w:pPr>
              <w:pStyle w:val="Sinespaciado"/>
              <w:rPr>
                <w:rFonts w:asciiTheme="minorHAnsi" w:hAnsiTheme="minorHAnsi"/>
                <w:b/>
                <w:sz w:val="18"/>
                <w:szCs w:val="18"/>
              </w:rPr>
            </w:pPr>
            <w:r w:rsidRPr="00B53827">
              <w:rPr>
                <w:rFonts w:asciiTheme="minorHAnsi" w:hAnsiTheme="minorHAnsi"/>
                <w:b/>
                <w:sz w:val="18"/>
                <w:szCs w:val="18"/>
              </w:rPr>
              <w:t>EXPERIENCIA</w:t>
            </w:r>
          </w:p>
          <w:p w:rsidR="00A55D87" w:rsidRPr="00B53827" w:rsidRDefault="00A55D87" w:rsidP="00B53827">
            <w:pPr>
              <w:pStyle w:val="Sinespaciado"/>
              <w:rPr>
                <w:rFonts w:asciiTheme="minorHAnsi" w:hAnsiTheme="minorHAnsi"/>
                <w:sz w:val="18"/>
                <w:szCs w:val="18"/>
              </w:rPr>
            </w:pPr>
            <w:r w:rsidRPr="00B53827">
              <w:rPr>
                <w:rFonts w:asciiTheme="minorHAnsi" w:hAnsiTheme="minorHAnsi"/>
                <w:sz w:val="18"/>
                <w:szCs w:val="18"/>
              </w:rPr>
              <w:t>Recapitular la clasificación de los elementos por familias</w:t>
            </w:r>
            <w:r w:rsidR="00846B1B" w:rsidRPr="00B53827">
              <w:rPr>
                <w:rFonts w:asciiTheme="minorHAnsi" w:hAnsiTheme="minorHAnsi"/>
                <w:sz w:val="18"/>
                <w:szCs w:val="18"/>
              </w:rPr>
              <w:t>.</w:t>
            </w:r>
          </w:p>
          <w:p w:rsidR="00A55D87" w:rsidRPr="00B53827" w:rsidRDefault="00A55D87" w:rsidP="00B53827">
            <w:pPr>
              <w:pStyle w:val="Sinespaciado"/>
              <w:rPr>
                <w:rFonts w:asciiTheme="minorHAnsi" w:hAnsiTheme="minorHAnsi"/>
                <w:b/>
                <w:sz w:val="18"/>
                <w:szCs w:val="18"/>
              </w:rPr>
            </w:pPr>
            <w:r w:rsidRPr="00B53827">
              <w:rPr>
                <w:rFonts w:asciiTheme="minorHAnsi" w:hAnsiTheme="minorHAnsi"/>
                <w:b/>
                <w:sz w:val="18"/>
                <w:szCs w:val="18"/>
              </w:rPr>
              <w:t>REFLEXIÓN</w:t>
            </w:r>
          </w:p>
          <w:p w:rsidR="00A55D87" w:rsidRPr="00B53827" w:rsidRDefault="00A55D87" w:rsidP="00B53827">
            <w:pPr>
              <w:pStyle w:val="Sinespaciado"/>
              <w:rPr>
                <w:rFonts w:asciiTheme="minorHAnsi" w:hAnsiTheme="minorHAnsi"/>
                <w:sz w:val="18"/>
                <w:szCs w:val="18"/>
              </w:rPr>
            </w:pPr>
            <w:r w:rsidRPr="00B53827">
              <w:rPr>
                <w:rFonts w:asciiTheme="minorHAnsi" w:hAnsiTheme="minorHAnsi"/>
                <w:sz w:val="18"/>
                <w:szCs w:val="18"/>
              </w:rPr>
              <w:t>¿</w:t>
            </w:r>
            <w:r w:rsidR="00846B1B" w:rsidRPr="00B53827">
              <w:rPr>
                <w:rFonts w:asciiTheme="minorHAnsi" w:hAnsiTheme="minorHAnsi"/>
                <w:sz w:val="18"/>
                <w:szCs w:val="18"/>
              </w:rPr>
              <w:t>Es lo mismo valencia y número de oxidación</w:t>
            </w:r>
            <w:r w:rsidRPr="00B53827">
              <w:rPr>
                <w:rFonts w:asciiTheme="minorHAnsi" w:hAnsiTheme="minorHAnsi"/>
                <w:sz w:val="18"/>
                <w:szCs w:val="18"/>
              </w:rPr>
              <w:t>?</w:t>
            </w:r>
          </w:p>
          <w:p w:rsidR="00A55D87" w:rsidRPr="00B53827" w:rsidRDefault="00A55D87" w:rsidP="00B53827">
            <w:pPr>
              <w:pStyle w:val="Sinespaciado"/>
              <w:rPr>
                <w:rFonts w:asciiTheme="minorHAnsi" w:hAnsiTheme="minorHAnsi"/>
                <w:b/>
                <w:sz w:val="18"/>
                <w:szCs w:val="18"/>
              </w:rPr>
            </w:pPr>
            <w:r w:rsidRPr="00B53827">
              <w:rPr>
                <w:rFonts w:asciiTheme="minorHAnsi" w:hAnsiTheme="minorHAnsi"/>
                <w:b/>
                <w:sz w:val="18"/>
                <w:szCs w:val="18"/>
              </w:rPr>
              <w:t>CONSTRUCCIÓN</w:t>
            </w:r>
          </w:p>
          <w:p w:rsidR="00A55D87" w:rsidRPr="00B53827" w:rsidRDefault="00846B1B" w:rsidP="00B53827">
            <w:pPr>
              <w:pStyle w:val="Sinespaciado"/>
              <w:rPr>
                <w:rFonts w:asciiTheme="minorHAnsi" w:hAnsiTheme="minorHAnsi"/>
                <w:sz w:val="18"/>
                <w:szCs w:val="18"/>
              </w:rPr>
            </w:pPr>
            <w:r w:rsidRPr="00B53827">
              <w:rPr>
                <w:rFonts w:asciiTheme="minorHAnsi" w:hAnsiTheme="minorHAnsi"/>
                <w:sz w:val="18"/>
                <w:szCs w:val="18"/>
              </w:rPr>
              <w:t>Explicación y demostración mediante ejercicios de aplicación</w:t>
            </w:r>
            <w:r w:rsidR="00E342A0" w:rsidRPr="00B53827">
              <w:rPr>
                <w:rFonts w:asciiTheme="minorHAnsi" w:hAnsiTheme="minorHAnsi"/>
                <w:sz w:val="18"/>
                <w:szCs w:val="18"/>
              </w:rPr>
              <w:t xml:space="preserve"> de la asignación de números de oxidación, respetando las reglas establecidas</w:t>
            </w:r>
            <w:r w:rsidR="00A55D87" w:rsidRPr="00B53827">
              <w:rPr>
                <w:rFonts w:asciiTheme="minorHAnsi" w:hAnsiTheme="minorHAnsi"/>
                <w:sz w:val="18"/>
                <w:szCs w:val="18"/>
              </w:rPr>
              <w:t>.</w:t>
            </w:r>
          </w:p>
          <w:p w:rsidR="00A55D87" w:rsidRPr="00B53827" w:rsidRDefault="00A55D87" w:rsidP="00B53827">
            <w:pPr>
              <w:pStyle w:val="Sinespaciado"/>
              <w:rPr>
                <w:rFonts w:asciiTheme="minorHAnsi" w:hAnsiTheme="minorHAnsi"/>
                <w:b/>
                <w:sz w:val="18"/>
                <w:szCs w:val="18"/>
              </w:rPr>
            </w:pPr>
            <w:r w:rsidRPr="00B53827">
              <w:rPr>
                <w:rFonts w:asciiTheme="minorHAnsi" w:hAnsiTheme="minorHAnsi"/>
                <w:b/>
                <w:sz w:val="18"/>
                <w:szCs w:val="18"/>
              </w:rPr>
              <w:t>APLICACIÓN</w:t>
            </w:r>
          </w:p>
          <w:p w:rsidR="00B83E77" w:rsidRPr="00B53827" w:rsidRDefault="00E342A0" w:rsidP="00B53827">
            <w:pPr>
              <w:pStyle w:val="Sinespaciado"/>
              <w:rPr>
                <w:rFonts w:asciiTheme="minorHAnsi" w:hAnsiTheme="minorHAnsi"/>
                <w:color w:val="000000"/>
                <w:sz w:val="18"/>
                <w:szCs w:val="18"/>
                <w:lang w:eastAsia="es-EC"/>
              </w:rPr>
            </w:pPr>
            <w:r w:rsidRPr="00B53827">
              <w:rPr>
                <w:rFonts w:asciiTheme="minorHAnsi" w:hAnsiTheme="minorHAnsi"/>
                <w:sz w:val="18"/>
                <w:szCs w:val="18"/>
              </w:rPr>
              <w:t>El estudiante asigna correctamente números de oxidación a diferentes elementos presente en cualquier molécula.</w:t>
            </w:r>
          </w:p>
        </w:tc>
        <w:tc>
          <w:tcPr>
            <w:tcW w:w="1833" w:type="dxa"/>
            <w:gridSpan w:val="3"/>
            <w:tcBorders>
              <w:top w:val="single" w:sz="4" w:space="0" w:color="auto"/>
              <w:left w:val="single" w:sz="8" w:space="0" w:color="auto"/>
              <w:bottom w:val="single" w:sz="4" w:space="0" w:color="auto"/>
              <w:right w:val="nil"/>
            </w:tcBorders>
            <w:vAlign w:val="center"/>
          </w:tcPr>
          <w:p w:rsidR="00B83E77" w:rsidRPr="00B53827" w:rsidRDefault="006D4EFB"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Lista de elementos con sus respectivas valencias.</w:t>
            </w:r>
          </w:p>
          <w:p w:rsidR="006D4EFB" w:rsidRPr="00B53827" w:rsidRDefault="006D4EFB" w:rsidP="00B53827">
            <w:pPr>
              <w:pStyle w:val="Sinespaciado"/>
              <w:rPr>
                <w:rFonts w:asciiTheme="minorHAnsi" w:hAnsiTheme="minorHAnsi"/>
                <w:color w:val="000000"/>
                <w:sz w:val="18"/>
                <w:szCs w:val="18"/>
                <w:lang w:eastAsia="es-EC"/>
              </w:rPr>
            </w:pPr>
          </w:p>
          <w:p w:rsidR="00C21F5B" w:rsidRPr="00B53827" w:rsidRDefault="00C21F5B" w:rsidP="00B53827">
            <w:pPr>
              <w:pStyle w:val="Sinespaciado"/>
              <w:rPr>
                <w:rFonts w:asciiTheme="minorHAnsi" w:hAnsiTheme="minorHAnsi"/>
                <w:color w:val="000000"/>
                <w:sz w:val="18"/>
                <w:szCs w:val="18"/>
                <w:lang w:eastAsia="es-EC"/>
              </w:rPr>
            </w:pPr>
          </w:p>
          <w:p w:rsidR="00B61FB0" w:rsidRPr="00B53827" w:rsidRDefault="00B61FB0" w:rsidP="00B53827">
            <w:pPr>
              <w:pStyle w:val="Sinespaciado"/>
              <w:rPr>
                <w:rFonts w:asciiTheme="minorHAnsi" w:hAnsiTheme="minorHAnsi"/>
                <w:color w:val="000000"/>
                <w:sz w:val="18"/>
                <w:szCs w:val="18"/>
                <w:lang w:eastAsia="es-EC"/>
              </w:rPr>
            </w:pPr>
          </w:p>
          <w:p w:rsidR="006D4EFB" w:rsidRPr="00B53827" w:rsidRDefault="006D4EFB"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Tabla periódica</w:t>
            </w:r>
          </w:p>
          <w:p w:rsidR="006D4EFB" w:rsidRPr="00B53827" w:rsidRDefault="000D64D0"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Material permanente del aula</w:t>
            </w:r>
          </w:p>
          <w:p w:rsidR="006D4EFB" w:rsidRPr="00B53827" w:rsidRDefault="006D4EFB" w:rsidP="00B53827">
            <w:pPr>
              <w:pStyle w:val="Sinespaciado"/>
              <w:rPr>
                <w:rFonts w:asciiTheme="minorHAnsi" w:hAnsiTheme="minorHAnsi"/>
                <w:color w:val="000000"/>
                <w:sz w:val="18"/>
                <w:szCs w:val="18"/>
                <w:lang w:eastAsia="es-EC"/>
              </w:rPr>
            </w:pPr>
          </w:p>
          <w:p w:rsidR="006D4EFB" w:rsidRPr="00B53827" w:rsidRDefault="006D4EFB" w:rsidP="00B53827">
            <w:pPr>
              <w:pStyle w:val="Sinespaciado"/>
              <w:rPr>
                <w:rFonts w:asciiTheme="minorHAnsi" w:hAnsiTheme="minorHAnsi"/>
                <w:color w:val="000000"/>
                <w:sz w:val="18"/>
                <w:szCs w:val="18"/>
                <w:lang w:eastAsia="es-EC"/>
              </w:rPr>
            </w:pPr>
          </w:p>
          <w:p w:rsidR="006D4EFB" w:rsidRPr="00B53827" w:rsidRDefault="000D64D0" w:rsidP="0016111B">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Cuaderno del estudiante.</w:t>
            </w:r>
          </w:p>
        </w:tc>
        <w:tc>
          <w:tcPr>
            <w:tcW w:w="3258" w:type="dxa"/>
            <w:gridSpan w:val="3"/>
            <w:tcBorders>
              <w:top w:val="single" w:sz="4" w:space="0" w:color="auto"/>
              <w:left w:val="single" w:sz="8" w:space="0" w:color="auto"/>
              <w:bottom w:val="single" w:sz="4" w:space="0" w:color="auto"/>
              <w:right w:val="nil"/>
            </w:tcBorders>
            <w:vAlign w:val="center"/>
          </w:tcPr>
          <w:p w:rsidR="00B83E77" w:rsidRPr="00B53827" w:rsidRDefault="00C21F5B"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Asigna correctamente números de oxidac</w:t>
            </w:r>
            <w:r w:rsidR="008B57FB" w:rsidRPr="00B53827">
              <w:rPr>
                <w:rFonts w:asciiTheme="minorHAnsi" w:hAnsiTheme="minorHAnsi"/>
                <w:color w:val="000000"/>
                <w:sz w:val="18"/>
                <w:szCs w:val="18"/>
                <w:lang w:eastAsia="es-EC"/>
              </w:rPr>
              <w:t>ión a cualquier elemento, como tal o como parte de una determinada molécula, observando todas y cada una de las reglas establecidas.</w:t>
            </w:r>
          </w:p>
        </w:tc>
        <w:tc>
          <w:tcPr>
            <w:tcW w:w="4548" w:type="dxa"/>
            <w:gridSpan w:val="10"/>
            <w:tcBorders>
              <w:top w:val="single" w:sz="4" w:space="0" w:color="auto"/>
              <w:left w:val="single" w:sz="4" w:space="0" w:color="auto"/>
              <w:bottom w:val="single" w:sz="4" w:space="0" w:color="auto"/>
              <w:right w:val="single" w:sz="4" w:space="0" w:color="auto"/>
            </w:tcBorders>
            <w:vAlign w:val="center"/>
          </w:tcPr>
          <w:p w:rsidR="00B375C9" w:rsidRPr="00B53827" w:rsidRDefault="00B375C9" w:rsidP="00B53827">
            <w:pPr>
              <w:pStyle w:val="Sinespaciado"/>
              <w:rPr>
                <w:rFonts w:asciiTheme="minorHAnsi" w:hAnsiTheme="minorHAnsi"/>
                <w:sz w:val="18"/>
                <w:szCs w:val="18"/>
                <w:lang w:eastAsia="es-MX"/>
              </w:rPr>
            </w:pPr>
            <w:r w:rsidRPr="00B53827">
              <w:rPr>
                <w:rFonts w:asciiTheme="minorHAnsi" w:hAnsiTheme="minorHAnsi"/>
                <w:b/>
                <w:sz w:val="18"/>
                <w:szCs w:val="18"/>
                <w:lang w:eastAsia="es-MX"/>
              </w:rPr>
              <w:t>Taller individual</w:t>
            </w:r>
            <w:r w:rsidRPr="00B53827">
              <w:rPr>
                <w:rFonts w:asciiTheme="minorHAnsi" w:hAnsiTheme="minorHAnsi"/>
                <w:sz w:val="18"/>
                <w:szCs w:val="18"/>
                <w:lang w:eastAsia="es-MX"/>
              </w:rPr>
              <w:t>:</w:t>
            </w:r>
          </w:p>
          <w:p w:rsidR="00B375C9" w:rsidRPr="00B53827" w:rsidRDefault="00B375C9" w:rsidP="00B53827">
            <w:pPr>
              <w:pStyle w:val="Sinespaciado"/>
              <w:rPr>
                <w:rFonts w:asciiTheme="minorHAnsi" w:hAnsiTheme="minorHAnsi"/>
                <w:sz w:val="18"/>
                <w:szCs w:val="18"/>
                <w:lang w:eastAsia="es-MX"/>
              </w:rPr>
            </w:pPr>
            <w:r w:rsidRPr="00B53827">
              <w:rPr>
                <w:rFonts w:asciiTheme="minorHAnsi" w:hAnsiTheme="minorHAnsi"/>
                <w:sz w:val="18"/>
                <w:szCs w:val="18"/>
                <w:lang w:eastAsia="es-MX"/>
              </w:rPr>
              <w:t>Resolver los ejercicios propuestos de la pág. 164 de la Química Gral de Schaum.</w:t>
            </w:r>
          </w:p>
          <w:p w:rsidR="00B375C9" w:rsidRPr="00B53827" w:rsidRDefault="00B375C9" w:rsidP="00B53827">
            <w:pPr>
              <w:pStyle w:val="Sinespaciado"/>
              <w:rPr>
                <w:rFonts w:asciiTheme="minorHAnsi" w:hAnsiTheme="minorHAnsi"/>
                <w:sz w:val="18"/>
                <w:szCs w:val="18"/>
                <w:lang w:eastAsia="es-MX"/>
              </w:rPr>
            </w:pPr>
          </w:p>
          <w:p w:rsidR="00B375C9" w:rsidRPr="00B53827" w:rsidRDefault="00B375C9" w:rsidP="00B53827">
            <w:pPr>
              <w:pStyle w:val="Sinespaciado"/>
              <w:rPr>
                <w:rFonts w:asciiTheme="minorHAnsi" w:hAnsiTheme="minorHAnsi"/>
                <w:b/>
                <w:sz w:val="18"/>
                <w:szCs w:val="18"/>
              </w:rPr>
            </w:pPr>
            <w:r w:rsidRPr="00B53827">
              <w:rPr>
                <w:rFonts w:asciiTheme="minorHAnsi" w:hAnsiTheme="minorHAnsi"/>
                <w:b/>
                <w:sz w:val="18"/>
                <w:szCs w:val="18"/>
              </w:rPr>
              <w:t>Técnica:</w:t>
            </w:r>
          </w:p>
          <w:p w:rsidR="00B375C9" w:rsidRPr="00B53827" w:rsidRDefault="00B375C9" w:rsidP="00B53827">
            <w:pPr>
              <w:pStyle w:val="Sinespaciado"/>
              <w:rPr>
                <w:rFonts w:asciiTheme="minorHAnsi" w:hAnsiTheme="minorHAnsi"/>
                <w:sz w:val="18"/>
                <w:szCs w:val="18"/>
              </w:rPr>
            </w:pPr>
            <w:r w:rsidRPr="00B53827">
              <w:rPr>
                <w:rFonts w:asciiTheme="minorHAnsi" w:hAnsiTheme="minorHAnsi"/>
                <w:sz w:val="18"/>
                <w:szCs w:val="18"/>
              </w:rPr>
              <w:t>Observación</w:t>
            </w:r>
          </w:p>
          <w:p w:rsidR="00B375C9" w:rsidRPr="00B53827" w:rsidRDefault="00B375C9" w:rsidP="00B53827">
            <w:pPr>
              <w:pStyle w:val="Sinespaciado"/>
              <w:rPr>
                <w:rFonts w:asciiTheme="minorHAnsi" w:hAnsiTheme="minorHAnsi"/>
                <w:sz w:val="18"/>
                <w:szCs w:val="18"/>
              </w:rPr>
            </w:pPr>
          </w:p>
          <w:p w:rsidR="00B375C9" w:rsidRPr="00B53827" w:rsidRDefault="00B375C9" w:rsidP="00B53827">
            <w:pPr>
              <w:pStyle w:val="Sinespaciado"/>
              <w:rPr>
                <w:rFonts w:asciiTheme="minorHAnsi" w:hAnsiTheme="minorHAnsi"/>
                <w:b/>
                <w:sz w:val="18"/>
                <w:szCs w:val="18"/>
              </w:rPr>
            </w:pPr>
            <w:r w:rsidRPr="00B53827">
              <w:rPr>
                <w:rFonts w:asciiTheme="minorHAnsi" w:hAnsiTheme="minorHAnsi"/>
                <w:b/>
                <w:sz w:val="18"/>
                <w:szCs w:val="18"/>
              </w:rPr>
              <w:t>Instrumento:</w:t>
            </w:r>
          </w:p>
          <w:p w:rsidR="00B375C9" w:rsidRPr="00B53827" w:rsidRDefault="00B375C9" w:rsidP="00B53827">
            <w:pPr>
              <w:pStyle w:val="Sinespaciado"/>
              <w:rPr>
                <w:rFonts w:asciiTheme="minorHAnsi" w:hAnsiTheme="minorHAnsi"/>
                <w:sz w:val="18"/>
                <w:szCs w:val="18"/>
              </w:rPr>
            </w:pPr>
            <w:r w:rsidRPr="00B53827">
              <w:rPr>
                <w:rFonts w:asciiTheme="minorHAnsi" w:hAnsiTheme="minorHAnsi"/>
                <w:sz w:val="18"/>
                <w:szCs w:val="18"/>
              </w:rPr>
              <w:t>Escala numérica</w:t>
            </w:r>
          </w:p>
          <w:p w:rsidR="00B83E77" w:rsidRPr="00B53827" w:rsidRDefault="00B83E77" w:rsidP="00B53827">
            <w:pPr>
              <w:pStyle w:val="Sinespaciado"/>
              <w:rPr>
                <w:rFonts w:asciiTheme="minorHAnsi" w:hAnsiTheme="minorHAnsi"/>
                <w:color w:val="000000"/>
                <w:sz w:val="18"/>
                <w:szCs w:val="18"/>
                <w:lang w:eastAsia="es-EC"/>
              </w:rPr>
            </w:pPr>
          </w:p>
        </w:tc>
      </w:tr>
      <w:tr w:rsidR="001D3452" w:rsidTr="00866327">
        <w:trPr>
          <w:trHeight w:val="206"/>
        </w:trPr>
        <w:tc>
          <w:tcPr>
            <w:tcW w:w="2055" w:type="dxa"/>
            <w:gridSpan w:val="2"/>
            <w:tcBorders>
              <w:top w:val="single" w:sz="4" w:space="0" w:color="auto"/>
              <w:left w:val="single" w:sz="4" w:space="0" w:color="auto"/>
              <w:bottom w:val="single" w:sz="4" w:space="0" w:color="auto"/>
              <w:right w:val="single" w:sz="4" w:space="0" w:color="000000"/>
            </w:tcBorders>
          </w:tcPr>
          <w:p w:rsidR="001D3452" w:rsidRPr="00B53827" w:rsidRDefault="000C71FC" w:rsidP="00B53827">
            <w:pPr>
              <w:pStyle w:val="Sinespaciado"/>
              <w:rPr>
                <w:rFonts w:asciiTheme="minorHAnsi" w:hAnsiTheme="minorHAnsi"/>
                <w:sz w:val="18"/>
                <w:szCs w:val="18"/>
                <w:lang w:eastAsia="es-EC"/>
              </w:rPr>
            </w:pPr>
            <w:r w:rsidRPr="00B53827">
              <w:rPr>
                <w:rFonts w:asciiTheme="minorHAnsi" w:hAnsiTheme="minorHAnsi"/>
                <w:color w:val="000000"/>
                <w:sz w:val="18"/>
                <w:szCs w:val="18"/>
                <w:lang w:eastAsia="es-EC"/>
              </w:rPr>
              <w:t>3</w:t>
            </w:r>
            <w:r w:rsidR="001D3452" w:rsidRPr="00B53827">
              <w:rPr>
                <w:rFonts w:asciiTheme="minorHAnsi" w:hAnsiTheme="minorHAnsi"/>
                <w:color w:val="000000"/>
                <w:sz w:val="18"/>
                <w:szCs w:val="18"/>
                <w:lang w:eastAsia="es-EC"/>
              </w:rPr>
              <w:t>.</w:t>
            </w:r>
            <w:r w:rsidR="001D3452" w:rsidRPr="00B53827">
              <w:rPr>
                <w:rFonts w:asciiTheme="minorHAnsi" w:hAnsiTheme="minorHAnsi"/>
                <w:sz w:val="18"/>
                <w:szCs w:val="18"/>
                <w:lang w:eastAsia="es-EC"/>
              </w:rPr>
              <w:t xml:space="preserve"> CN.Q.5.1.26.</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 xml:space="preserve">Aplicar y experimentar diferentes métodos de igualación de ecuaciones tomando en cuenta el cumplimiento de la </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 xml:space="preserve">ley de la conservación de la masa y la energía, así como las reglas </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 xml:space="preserve">de número de oxidación en la igualación de las ecuaciones de </w:t>
            </w:r>
          </w:p>
          <w:p w:rsidR="001D3452" w:rsidRPr="00B53827" w:rsidRDefault="001D3452" w:rsidP="00B53827">
            <w:pPr>
              <w:pStyle w:val="Sinespaciado"/>
              <w:rPr>
                <w:rFonts w:asciiTheme="minorHAnsi" w:hAnsiTheme="minorHAnsi"/>
                <w:sz w:val="18"/>
                <w:szCs w:val="18"/>
                <w:lang w:eastAsia="es-EC"/>
              </w:rPr>
            </w:pPr>
            <w:r w:rsidRPr="00B53827">
              <w:rPr>
                <w:rFonts w:asciiTheme="minorHAnsi" w:hAnsiTheme="minorHAnsi"/>
                <w:sz w:val="18"/>
                <w:szCs w:val="18"/>
                <w:lang w:eastAsia="es-EC"/>
              </w:rPr>
              <w:t>óxido-reducción.</w:t>
            </w:r>
          </w:p>
          <w:p w:rsidR="001D3452" w:rsidRPr="00B53827" w:rsidRDefault="001D3452" w:rsidP="00B53827">
            <w:pPr>
              <w:pStyle w:val="Sinespaciado"/>
              <w:rPr>
                <w:rFonts w:asciiTheme="minorHAnsi" w:hAnsiTheme="minorHAnsi"/>
                <w:color w:val="000000"/>
                <w:sz w:val="18"/>
                <w:szCs w:val="18"/>
                <w:lang w:eastAsia="es-EC"/>
              </w:rPr>
            </w:pPr>
          </w:p>
          <w:p w:rsidR="001D3452" w:rsidRPr="00B53827" w:rsidRDefault="001D3452" w:rsidP="00B53827">
            <w:pPr>
              <w:pStyle w:val="Sinespaciado"/>
              <w:rPr>
                <w:rFonts w:asciiTheme="minorHAnsi" w:hAnsiTheme="minorHAnsi"/>
                <w:color w:val="000000"/>
                <w:sz w:val="18"/>
                <w:szCs w:val="18"/>
                <w:lang w:eastAsia="es-EC"/>
              </w:rPr>
            </w:pPr>
          </w:p>
          <w:p w:rsidR="001D3452" w:rsidRPr="00B53827" w:rsidRDefault="001D3452" w:rsidP="00B53827">
            <w:pPr>
              <w:pStyle w:val="Sinespaciado"/>
              <w:rPr>
                <w:rFonts w:asciiTheme="minorHAnsi" w:hAnsiTheme="minorHAnsi"/>
                <w:color w:val="000000"/>
                <w:sz w:val="18"/>
                <w:szCs w:val="18"/>
                <w:lang w:eastAsia="es-EC"/>
              </w:rPr>
            </w:pPr>
          </w:p>
        </w:tc>
        <w:tc>
          <w:tcPr>
            <w:tcW w:w="3685" w:type="dxa"/>
            <w:gridSpan w:val="5"/>
            <w:tcBorders>
              <w:top w:val="single" w:sz="4" w:space="0" w:color="auto"/>
              <w:left w:val="single" w:sz="4" w:space="0" w:color="auto"/>
              <w:bottom w:val="single" w:sz="4" w:space="0" w:color="auto"/>
              <w:right w:val="single" w:sz="4" w:space="0" w:color="000000"/>
            </w:tcBorders>
            <w:vAlign w:val="center"/>
          </w:tcPr>
          <w:p w:rsidR="00FB4C79" w:rsidRPr="00B53827" w:rsidRDefault="00FB4C79" w:rsidP="00B53827">
            <w:pPr>
              <w:pStyle w:val="Sinespaciado"/>
              <w:rPr>
                <w:rFonts w:asciiTheme="minorHAnsi" w:hAnsiTheme="minorHAnsi"/>
                <w:b/>
                <w:sz w:val="18"/>
                <w:szCs w:val="18"/>
              </w:rPr>
            </w:pPr>
            <w:r w:rsidRPr="00B53827">
              <w:rPr>
                <w:rFonts w:asciiTheme="minorHAnsi" w:hAnsiTheme="minorHAnsi"/>
                <w:b/>
                <w:sz w:val="18"/>
                <w:szCs w:val="18"/>
              </w:rPr>
              <w:t>EXPERIENCIA</w:t>
            </w:r>
          </w:p>
          <w:p w:rsidR="00FB4C79" w:rsidRPr="00B53827" w:rsidRDefault="00FB4C79" w:rsidP="00B53827">
            <w:pPr>
              <w:pStyle w:val="Sinespaciado"/>
              <w:rPr>
                <w:rFonts w:asciiTheme="minorHAnsi" w:hAnsiTheme="minorHAnsi"/>
                <w:sz w:val="18"/>
                <w:szCs w:val="18"/>
              </w:rPr>
            </w:pPr>
            <w:r w:rsidRPr="00B53827">
              <w:rPr>
                <w:rFonts w:asciiTheme="minorHAnsi" w:hAnsiTheme="minorHAnsi"/>
                <w:sz w:val="18"/>
                <w:szCs w:val="18"/>
              </w:rPr>
              <w:t>Volver a equilibrar ecuaciones sencillas de reacciones de neutralización entre un ácido y una base por el método de la simple inspección o tanteo.</w:t>
            </w:r>
          </w:p>
          <w:p w:rsidR="00FB4C79" w:rsidRPr="00B53827" w:rsidRDefault="00FB4C79" w:rsidP="00B53827">
            <w:pPr>
              <w:pStyle w:val="Sinespaciado"/>
              <w:rPr>
                <w:rFonts w:asciiTheme="minorHAnsi" w:hAnsiTheme="minorHAnsi"/>
                <w:b/>
                <w:sz w:val="18"/>
                <w:szCs w:val="18"/>
              </w:rPr>
            </w:pPr>
            <w:r w:rsidRPr="00B53827">
              <w:rPr>
                <w:rFonts w:asciiTheme="minorHAnsi" w:hAnsiTheme="minorHAnsi"/>
                <w:b/>
                <w:sz w:val="18"/>
                <w:szCs w:val="18"/>
              </w:rPr>
              <w:t>REFLEXIÓN</w:t>
            </w:r>
          </w:p>
          <w:p w:rsidR="00FB4C79" w:rsidRPr="00B53827" w:rsidRDefault="00FB4C79" w:rsidP="00B53827">
            <w:pPr>
              <w:pStyle w:val="Sinespaciado"/>
              <w:rPr>
                <w:rFonts w:asciiTheme="minorHAnsi" w:hAnsiTheme="minorHAnsi"/>
                <w:sz w:val="18"/>
                <w:szCs w:val="18"/>
              </w:rPr>
            </w:pPr>
            <w:r w:rsidRPr="00B53827">
              <w:rPr>
                <w:rFonts w:asciiTheme="minorHAnsi" w:hAnsiTheme="minorHAnsi"/>
                <w:sz w:val="18"/>
                <w:szCs w:val="18"/>
              </w:rPr>
              <w:t>El estudiante se pregunta: ¿Cómo se ajustan reacciones químicas más complejas, donde existen más de 2 reactivos y más de 3 productos?</w:t>
            </w:r>
          </w:p>
          <w:p w:rsidR="00FB4C79" w:rsidRPr="00B53827" w:rsidRDefault="00FB4C79" w:rsidP="00B53827">
            <w:pPr>
              <w:pStyle w:val="Sinespaciado"/>
              <w:rPr>
                <w:rFonts w:asciiTheme="minorHAnsi" w:hAnsiTheme="minorHAnsi"/>
                <w:b/>
                <w:sz w:val="18"/>
                <w:szCs w:val="18"/>
              </w:rPr>
            </w:pPr>
            <w:r w:rsidRPr="00B53827">
              <w:rPr>
                <w:rFonts w:asciiTheme="minorHAnsi" w:hAnsiTheme="minorHAnsi"/>
                <w:b/>
                <w:sz w:val="18"/>
                <w:szCs w:val="18"/>
              </w:rPr>
              <w:t>CONSTRUCCIÓN</w:t>
            </w:r>
          </w:p>
          <w:p w:rsidR="00FB4C79" w:rsidRPr="00B53827" w:rsidRDefault="00FB4C79" w:rsidP="00B53827">
            <w:pPr>
              <w:pStyle w:val="Sinespaciado"/>
              <w:rPr>
                <w:rFonts w:asciiTheme="minorHAnsi" w:hAnsiTheme="minorHAnsi"/>
                <w:sz w:val="18"/>
                <w:szCs w:val="18"/>
              </w:rPr>
            </w:pPr>
            <w:r w:rsidRPr="00B53827">
              <w:rPr>
                <w:rFonts w:asciiTheme="minorHAnsi" w:hAnsiTheme="minorHAnsi"/>
                <w:sz w:val="18"/>
                <w:szCs w:val="18"/>
              </w:rPr>
              <w:t>Indicar paso a paso el proceso de igualación de una reacción química por el método redox, interpretando constantemente que el número de electrones ganados en una reacción química, es igual al número de electrones perdidos.</w:t>
            </w:r>
          </w:p>
          <w:p w:rsidR="00FB4C79" w:rsidRPr="00B53827" w:rsidRDefault="00FB4C79" w:rsidP="00B53827">
            <w:pPr>
              <w:pStyle w:val="Sinespaciado"/>
              <w:rPr>
                <w:rFonts w:asciiTheme="minorHAnsi" w:hAnsiTheme="minorHAnsi"/>
                <w:b/>
                <w:sz w:val="18"/>
                <w:szCs w:val="18"/>
              </w:rPr>
            </w:pPr>
            <w:r w:rsidRPr="00B53827">
              <w:rPr>
                <w:rFonts w:asciiTheme="minorHAnsi" w:hAnsiTheme="minorHAnsi"/>
                <w:b/>
                <w:sz w:val="18"/>
                <w:szCs w:val="18"/>
              </w:rPr>
              <w:t>APLICACIÓN</w:t>
            </w:r>
          </w:p>
          <w:p w:rsidR="00157037" w:rsidRPr="00B53827" w:rsidRDefault="00FB4C79" w:rsidP="00B53827">
            <w:pPr>
              <w:pStyle w:val="Sinespaciado"/>
              <w:rPr>
                <w:rFonts w:asciiTheme="minorHAnsi" w:hAnsiTheme="minorHAnsi"/>
                <w:sz w:val="18"/>
                <w:szCs w:val="18"/>
                <w:lang w:val="es-ES"/>
              </w:rPr>
            </w:pPr>
            <w:r w:rsidRPr="00B53827">
              <w:rPr>
                <w:rFonts w:asciiTheme="minorHAnsi" w:hAnsiTheme="minorHAnsi"/>
                <w:sz w:val="18"/>
                <w:szCs w:val="18"/>
                <w:lang w:val="es-ES"/>
              </w:rPr>
              <w:t>Equilibra correctamente las ecuaciones químicas propuestas en la Química Gral. de Sch</w:t>
            </w:r>
            <w:r w:rsidR="00157037" w:rsidRPr="00B53827">
              <w:rPr>
                <w:rFonts w:asciiTheme="minorHAnsi" w:hAnsiTheme="minorHAnsi"/>
                <w:sz w:val="18"/>
                <w:szCs w:val="18"/>
                <w:lang w:val="es-ES"/>
              </w:rPr>
              <w:t xml:space="preserve">aum por el </w:t>
            </w:r>
            <w:r w:rsidR="00157037" w:rsidRPr="00B53827">
              <w:rPr>
                <w:rFonts w:asciiTheme="minorHAnsi" w:hAnsiTheme="minorHAnsi"/>
                <w:sz w:val="18"/>
                <w:szCs w:val="18"/>
                <w:lang w:val="es-ES"/>
              </w:rPr>
              <w:lastRenderedPageBreak/>
              <w:t>método de óxido – re</w:t>
            </w:r>
            <w:r w:rsidRPr="00B53827">
              <w:rPr>
                <w:rFonts w:asciiTheme="minorHAnsi" w:hAnsiTheme="minorHAnsi"/>
                <w:sz w:val="18"/>
                <w:szCs w:val="18"/>
                <w:lang w:val="es-ES"/>
              </w:rPr>
              <w:t>ducción</w:t>
            </w:r>
            <w:r w:rsidR="00157037" w:rsidRPr="00B53827">
              <w:rPr>
                <w:rFonts w:asciiTheme="minorHAnsi" w:hAnsiTheme="minorHAnsi"/>
                <w:sz w:val="18"/>
                <w:szCs w:val="18"/>
                <w:lang w:val="es-ES"/>
              </w:rPr>
              <w:t>.</w:t>
            </w:r>
          </w:p>
        </w:tc>
        <w:tc>
          <w:tcPr>
            <w:tcW w:w="1833" w:type="dxa"/>
            <w:gridSpan w:val="3"/>
            <w:tcBorders>
              <w:top w:val="single" w:sz="4" w:space="0" w:color="auto"/>
              <w:left w:val="single" w:sz="8" w:space="0" w:color="auto"/>
              <w:bottom w:val="single" w:sz="4" w:space="0" w:color="auto"/>
              <w:right w:val="nil"/>
            </w:tcBorders>
            <w:vAlign w:val="center"/>
          </w:tcPr>
          <w:p w:rsidR="00157037" w:rsidRPr="00B53827" w:rsidRDefault="00157037" w:rsidP="00B53827">
            <w:pPr>
              <w:pStyle w:val="Sinespaciado"/>
              <w:rPr>
                <w:rFonts w:asciiTheme="minorHAnsi" w:hAnsiTheme="minorHAnsi"/>
                <w:color w:val="000000"/>
                <w:sz w:val="18"/>
                <w:szCs w:val="18"/>
                <w:lang w:eastAsia="es-EC"/>
              </w:rPr>
            </w:pPr>
          </w:p>
          <w:p w:rsidR="00157037" w:rsidRPr="00B53827" w:rsidRDefault="00157037" w:rsidP="00B53827">
            <w:pPr>
              <w:pStyle w:val="Sinespaciado"/>
              <w:rPr>
                <w:rFonts w:asciiTheme="minorHAnsi" w:hAnsiTheme="minorHAnsi"/>
                <w:color w:val="000000"/>
                <w:sz w:val="18"/>
                <w:szCs w:val="18"/>
                <w:lang w:eastAsia="es-EC"/>
              </w:rPr>
            </w:pPr>
          </w:p>
          <w:p w:rsidR="001D3452" w:rsidRPr="00B53827" w:rsidRDefault="00794925"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Texto: “Prácticas de Química Gral” del Ing. Alfonso Carrillo</w:t>
            </w:r>
          </w:p>
          <w:p w:rsidR="00BF073D" w:rsidRPr="00B53827" w:rsidRDefault="00BF073D" w:rsidP="00B53827">
            <w:pPr>
              <w:pStyle w:val="Sinespaciado"/>
              <w:rPr>
                <w:rFonts w:asciiTheme="minorHAnsi" w:hAnsiTheme="minorHAnsi"/>
                <w:color w:val="000000"/>
                <w:sz w:val="18"/>
                <w:szCs w:val="18"/>
                <w:lang w:eastAsia="es-EC"/>
              </w:rPr>
            </w:pPr>
          </w:p>
          <w:p w:rsidR="00BF073D" w:rsidRPr="00B53827" w:rsidRDefault="00BF073D" w:rsidP="00B53827">
            <w:pPr>
              <w:pStyle w:val="Sinespaciado"/>
              <w:rPr>
                <w:rFonts w:asciiTheme="minorHAnsi" w:hAnsiTheme="minorHAnsi"/>
                <w:color w:val="000000"/>
                <w:sz w:val="18"/>
                <w:szCs w:val="18"/>
                <w:lang w:eastAsia="es-EC"/>
              </w:rPr>
            </w:pPr>
          </w:p>
          <w:p w:rsidR="00157037" w:rsidRPr="00B53827" w:rsidRDefault="00157037" w:rsidP="00B53827">
            <w:pPr>
              <w:pStyle w:val="Sinespaciado"/>
              <w:rPr>
                <w:rFonts w:asciiTheme="minorHAnsi" w:hAnsiTheme="minorHAnsi"/>
                <w:color w:val="000000"/>
                <w:sz w:val="18"/>
                <w:szCs w:val="18"/>
                <w:lang w:eastAsia="es-EC"/>
              </w:rPr>
            </w:pPr>
          </w:p>
          <w:p w:rsidR="00157037" w:rsidRPr="00B53827" w:rsidRDefault="00157037" w:rsidP="00B53827">
            <w:pPr>
              <w:pStyle w:val="Sinespaciado"/>
              <w:rPr>
                <w:rFonts w:asciiTheme="minorHAnsi" w:hAnsiTheme="minorHAnsi"/>
                <w:color w:val="000000"/>
                <w:sz w:val="18"/>
                <w:szCs w:val="18"/>
                <w:lang w:eastAsia="es-EC"/>
              </w:rPr>
            </w:pPr>
          </w:p>
          <w:p w:rsidR="00157037" w:rsidRPr="00B53827" w:rsidRDefault="00157037" w:rsidP="00B53827">
            <w:pPr>
              <w:pStyle w:val="Sinespaciado"/>
              <w:rPr>
                <w:rFonts w:asciiTheme="minorHAnsi" w:hAnsiTheme="minorHAnsi"/>
                <w:color w:val="000000"/>
                <w:sz w:val="18"/>
                <w:szCs w:val="18"/>
                <w:lang w:eastAsia="es-EC"/>
              </w:rPr>
            </w:pPr>
          </w:p>
          <w:p w:rsidR="00157037" w:rsidRPr="00B53827" w:rsidRDefault="00157037" w:rsidP="00B53827">
            <w:pPr>
              <w:pStyle w:val="Sinespaciado"/>
              <w:rPr>
                <w:rFonts w:asciiTheme="minorHAnsi" w:hAnsiTheme="minorHAnsi"/>
                <w:color w:val="000000"/>
                <w:sz w:val="18"/>
                <w:szCs w:val="18"/>
                <w:lang w:eastAsia="es-EC"/>
              </w:rPr>
            </w:pPr>
          </w:p>
          <w:p w:rsidR="00BF073D" w:rsidRPr="00B53827" w:rsidRDefault="00BF073D"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Texto: “Prácticas de Química Gral” del Ing. Alfonso Carrillo</w:t>
            </w:r>
          </w:p>
          <w:p w:rsidR="00BF073D" w:rsidRPr="00B53827" w:rsidRDefault="00BF073D" w:rsidP="00B53827">
            <w:pPr>
              <w:pStyle w:val="Sinespaciado"/>
              <w:rPr>
                <w:rFonts w:asciiTheme="minorHAnsi" w:hAnsiTheme="minorHAnsi"/>
                <w:color w:val="000000"/>
                <w:sz w:val="18"/>
                <w:szCs w:val="18"/>
                <w:lang w:eastAsia="es-EC"/>
              </w:rPr>
            </w:pPr>
          </w:p>
          <w:p w:rsidR="00BF073D" w:rsidRPr="00B53827" w:rsidRDefault="002F5538"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Cu</w:t>
            </w:r>
            <w:r w:rsidR="00BF073D" w:rsidRPr="00B53827">
              <w:rPr>
                <w:rFonts w:asciiTheme="minorHAnsi" w:hAnsiTheme="minorHAnsi"/>
                <w:color w:val="000000"/>
                <w:sz w:val="18"/>
                <w:szCs w:val="18"/>
                <w:lang w:eastAsia="es-EC"/>
              </w:rPr>
              <w:t>aderno del estudiante.</w:t>
            </w:r>
          </w:p>
          <w:p w:rsidR="00BF073D" w:rsidRPr="00B53827" w:rsidRDefault="002F5538" w:rsidP="00B53827">
            <w:pPr>
              <w:pStyle w:val="Sinespaciado"/>
              <w:rPr>
                <w:rFonts w:asciiTheme="minorHAnsi" w:hAnsiTheme="minorHAnsi"/>
                <w:color w:val="000000"/>
                <w:sz w:val="18"/>
                <w:szCs w:val="18"/>
                <w:lang w:eastAsia="es-EC"/>
              </w:rPr>
            </w:pPr>
            <w:r w:rsidRPr="00B53827">
              <w:rPr>
                <w:rFonts w:asciiTheme="minorHAnsi" w:hAnsiTheme="minorHAnsi"/>
                <w:color w:val="000000"/>
                <w:sz w:val="18"/>
                <w:szCs w:val="18"/>
                <w:lang w:eastAsia="es-EC"/>
              </w:rPr>
              <w:t>Material permanente del aula</w:t>
            </w:r>
          </w:p>
        </w:tc>
        <w:tc>
          <w:tcPr>
            <w:tcW w:w="3258" w:type="dxa"/>
            <w:gridSpan w:val="3"/>
            <w:tcBorders>
              <w:top w:val="single" w:sz="4" w:space="0" w:color="auto"/>
              <w:left w:val="single" w:sz="8" w:space="0" w:color="auto"/>
              <w:bottom w:val="single" w:sz="4" w:space="0" w:color="auto"/>
              <w:right w:val="nil"/>
            </w:tcBorders>
            <w:vAlign w:val="center"/>
          </w:tcPr>
          <w:p w:rsidR="001D3452" w:rsidRPr="00B53827" w:rsidRDefault="00A36DFA" w:rsidP="00B53827">
            <w:pPr>
              <w:pStyle w:val="Sinespaciado"/>
              <w:rPr>
                <w:rFonts w:asciiTheme="minorHAnsi" w:hAnsiTheme="minorHAnsi"/>
                <w:sz w:val="18"/>
                <w:szCs w:val="18"/>
              </w:rPr>
            </w:pPr>
            <w:r w:rsidRPr="00B53827">
              <w:rPr>
                <w:rFonts w:asciiTheme="minorHAnsi" w:hAnsiTheme="minorHAnsi"/>
                <w:sz w:val="18"/>
                <w:szCs w:val="18"/>
              </w:rPr>
              <w:t>Iguala ecuaciones por el método de óxido – reducción</w:t>
            </w:r>
          </w:p>
          <w:p w:rsidR="00A36DFA" w:rsidRPr="00B53827" w:rsidRDefault="00A36DFA" w:rsidP="00B53827">
            <w:pPr>
              <w:pStyle w:val="Sinespaciado"/>
              <w:rPr>
                <w:rFonts w:asciiTheme="minorHAnsi" w:hAnsiTheme="minorHAnsi"/>
                <w:sz w:val="18"/>
                <w:szCs w:val="18"/>
              </w:rPr>
            </w:pPr>
            <w:r w:rsidRPr="00B53827">
              <w:rPr>
                <w:rFonts w:asciiTheme="minorHAnsi" w:hAnsiTheme="minorHAnsi"/>
                <w:sz w:val="18"/>
                <w:szCs w:val="18"/>
              </w:rPr>
              <w:t>Determina con claridad el elemento que se oxida y el elemento que se reduce en una reacción química</w:t>
            </w:r>
          </w:p>
          <w:p w:rsidR="00A36DFA" w:rsidRPr="00B53827" w:rsidRDefault="00A36DFA" w:rsidP="00B53827">
            <w:pPr>
              <w:pStyle w:val="Sinespaciado"/>
              <w:rPr>
                <w:rFonts w:asciiTheme="minorHAnsi" w:hAnsiTheme="minorHAnsi"/>
                <w:sz w:val="18"/>
                <w:szCs w:val="18"/>
              </w:rPr>
            </w:pPr>
          </w:p>
          <w:p w:rsidR="00A36DFA" w:rsidRPr="00B53827" w:rsidRDefault="00A36DFA" w:rsidP="00B53827">
            <w:pPr>
              <w:pStyle w:val="Sinespaciado"/>
              <w:rPr>
                <w:rFonts w:asciiTheme="minorHAnsi" w:hAnsiTheme="minorHAnsi"/>
                <w:color w:val="000000"/>
                <w:sz w:val="18"/>
                <w:szCs w:val="18"/>
                <w:lang w:eastAsia="es-EC"/>
              </w:rPr>
            </w:pPr>
            <w:r w:rsidRPr="00B53827">
              <w:rPr>
                <w:rStyle w:val="TextodegloboCar"/>
                <w:rFonts w:asciiTheme="minorHAnsi" w:hAnsiTheme="minorHAnsi" w:cs="Arial"/>
                <w:color w:val="000000"/>
                <w:sz w:val="18"/>
                <w:szCs w:val="18"/>
              </w:rPr>
              <w:t xml:space="preserve"> Determina, a partir de la serie de actividades de los metales, los mejores agentes oxidantes y reductores</w:t>
            </w:r>
          </w:p>
        </w:tc>
        <w:tc>
          <w:tcPr>
            <w:tcW w:w="4548" w:type="dxa"/>
            <w:gridSpan w:val="10"/>
            <w:tcBorders>
              <w:top w:val="single" w:sz="4" w:space="0" w:color="auto"/>
              <w:left w:val="single" w:sz="4" w:space="0" w:color="auto"/>
              <w:bottom w:val="single" w:sz="4" w:space="0" w:color="auto"/>
              <w:right w:val="single" w:sz="4" w:space="0" w:color="auto"/>
            </w:tcBorders>
            <w:vAlign w:val="center"/>
          </w:tcPr>
          <w:p w:rsidR="00C54601" w:rsidRPr="00B53827" w:rsidRDefault="00C54601" w:rsidP="00B53827">
            <w:pPr>
              <w:pStyle w:val="Sinespaciado"/>
              <w:rPr>
                <w:rFonts w:asciiTheme="minorHAnsi" w:hAnsiTheme="minorHAnsi"/>
                <w:sz w:val="18"/>
                <w:szCs w:val="18"/>
                <w:lang w:eastAsia="es-MX"/>
              </w:rPr>
            </w:pPr>
            <w:r w:rsidRPr="00B53827">
              <w:rPr>
                <w:rFonts w:asciiTheme="minorHAnsi" w:hAnsiTheme="minorHAnsi"/>
                <w:b/>
                <w:sz w:val="18"/>
                <w:szCs w:val="18"/>
                <w:lang w:eastAsia="es-MX"/>
              </w:rPr>
              <w:t>Taller individual</w:t>
            </w:r>
            <w:r w:rsidRPr="00B53827">
              <w:rPr>
                <w:rFonts w:asciiTheme="minorHAnsi" w:hAnsiTheme="minorHAnsi"/>
                <w:sz w:val="18"/>
                <w:szCs w:val="18"/>
                <w:lang w:eastAsia="es-MX"/>
              </w:rPr>
              <w:t>:</w:t>
            </w:r>
          </w:p>
          <w:p w:rsidR="00C54601" w:rsidRPr="00B53827" w:rsidRDefault="00C54601" w:rsidP="00B53827">
            <w:pPr>
              <w:pStyle w:val="Sinespaciado"/>
              <w:rPr>
                <w:rFonts w:asciiTheme="minorHAnsi" w:hAnsiTheme="minorHAnsi"/>
                <w:sz w:val="18"/>
                <w:szCs w:val="18"/>
                <w:lang w:eastAsia="es-MX"/>
              </w:rPr>
            </w:pPr>
            <w:r w:rsidRPr="00B53827">
              <w:rPr>
                <w:rFonts w:asciiTheme="minorHAnsi" w:hAnsiTheme="minorHAnsi"/>
                <w:sz w:val="18"/>
                <w:szCs w:val="18"/>
                <w:lang w:eastAsia="es-MX"/>
              </w:rPr>
              <w:t>Igualar las ecuaciones redox propuestas en el libro de Prácticas de Química Gral. del Ing. Alfonso Carrillo</w:t>
            </w:r>
          </w:p>
          <w:p w:rsidR="00C54601" w:rsidRPr="00B53827" w:rsidRDefault="00C54601" w:rsidP="00B53827">
            <w:pPr>
              <w:pStyle w:val="Sinespaciado"/>
              <w:rPr>
                <w:rFonts w:asciiTheme="minorHAnsi" w:hAnsiTheme="minorHAnsi"/>
                <w:sz w:val="18"/>
                <w:szCs w:val="18"/>
                <w:lang w:eastAsia="es-MX"/>
              </w:rPr>
            </w:pPr>
          </w:p>
          <w:p w:rsidR="00C54601" w:rsidRPr="00B53827" w:rsidRDefault="00C54601" w:rsidP="00B53827">
            <w:pPr>
              <w:pStyle w:val="Sinespaciado"/>
              <w:rPr>
                <w:rFonts w:asciiTheme="minorHAnsi" w:hAnsiTheme="minorHAnsi"/>
                <w:b/>
                <w:sz w:val="18"/>
                <w:szCs w:val="18"/>
              </w:rPr>
            </w:pPr>
            <w:r w:rsidRPr="00B53827">
              <w:rPr>
                <w:rFonts w:asciiTheme="minorHAnsi" w:hAnsiTheme="minorHAnsi"/>
                <w:b/>
                <w:sz w:val="18"/>
                <w:szCs w:val="18"/>
              </w:rPr>
              <w:t>Técnica:</w:t>
            </w:r>
          </w:p>
          <w:p w:rsidR="00C54601" w:rsidRPr="00B53827" w:rsidRDefault="00C54601" w:rsidP="00B53827">
            <w:pPr>
              <w:pStyle w:val="Sinespaciado"/>
              <w:rPr>
                <w:rFonts w:asciiTheme="minorHAnsi" w:hAnsiTheme="minorHAnsi"/>
                <w:sz w:val="18"/>
                <w:szCs w:val="18"/>
              </w:rPr>
            </w:pPr>
            <w:r w:rsidRPr="00B53827">
              <w:rPr>
                <w:rFonts w:asciiTheme="minorHAnsi" w:hAnsiTheme="minorHAnsi"/>
                <w:sz w:val="18"/>
                <w:szCs w:val="18"/>
              </w:rPr>
              <w:t>Observación</w:t>
            </w:r>
          </w:p>
          <w:p w:rsidR="00C54601" w:rsidRPr="00B53827" w:rsidRDefault="00C54601" w:rsidP="00B53827">
            <w:pPr>
              <w:pStyle w:val="Sinespaciado"/>
              <w:rPr>
                <w:rFonts w:asciiTheme="minorHAnsi" w:hAnsiTheme="minorHAnsi"/>
                <w:sz w:val="18"/>
                <w:szCs w:val="18"/>
              </w:rPr>
            </w:pPr>
          </w:p>
          <w:p w:rsidR="00C54601" w:rsidRPr="00B53827" w:rsidRDefault="00C54601" w:rsidP="00B53827">
            <w:pPr>
              <w:pStyle w:val="Sinespaciado"/>
              <w:rPr>
                <w:rFonts w:asciiTheme="minorHAnsi" w:hAnsiTheme="minorHAnsi"/>
                <w:b/>
                <w:sz w:val="18"/>
                <w:szCs w:val="18"/>
              </w:rPr>
            </w:pPr>
            <w:r w:rsidRPr="00B53827">
              <w:rPr>
                <w:rFonts w:asciiTheme="minorHAnsi" w:hAnsiTheme="minorHAnsi"/>
                <w:b/>
                <w:sz w:val="18"/>
                <w:szCs w:val="18"/>
              </w:rPr>
              <w:t>Instrumento:</w:t>
            </w:r>
          </w:p>
          <w:p w:rsidR="00C54601" w:rsidRPr="00B53827" w:rsidRDefault="00C54601" w:rsidP="00B53827">
            <w:pPr>
              <w:pStyle w:val="Sinespaciado"/>
              <w:rPr>
                <w:rFonts w:asciiTheme="minorHAnsi" w:hAnsiTheme="minorHAnsi"/>
                <w:sz w:val="18"/>
                <w:szCs w:val="18"/>
              </w:rPr>
            </w:pPr>
            <w:r w:rsidRPr="00B53827">
              <w:rPr>
                <w:rFonts w:asciiTheme="minorHAnsi" w:hAnsiTheme="minorHAnsi"/>
                <w:sz w:val="18"/>
                <w:szCs w:val="18"/>
              </w:rPr>
              <w:t>Escala numérica</w:t>
            </w:r>
          </w:p>
          <w:p w:rsidR="001D3452" w:rsidRPr="00B53827" w:rsidRDefault="001D3452" w:rsidP="00B53827">
            <w:pPr>
              <w:pStyle w:val="Sinespaciado"/>
              <w:rPr>
                <w:rFonts w:asciiTheme="minorHAnsi" w:hAnsiTheme="minorHAnsi"/>
                <w:color w:val="000000"/>
                <w:sz w:val="18"/>
                <w:szCs w:val="18"/>
                <w:lang w:eastAsia="es-EC"/>
              </w:rPr>
            </w:pPr>
          </w:p>
        </w:tc>
      </w:tr>
      <w:tr w:rsidR="00B83E77"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B83E77" w:rsidRPr="0023683B" w:rsidRDefault="00B83E77">
            <w:pPr>
              <w:rPr>
                <w:rFonts w:ascii="Arial" w:hAnsi="Arial" w:cs="Arial"/>
                <w:b/>
                <w:bCs/>
                <w:color w:val="000000"/>
                <w:sz w:val="20"/>
                <w:szCs w:val="20"/>
                <w:lang w:eastAsia="es-EC"/>
              </w:rPr>
            </w:pPr>
            <w:r w:rsidRPr="0023683B">
              <w:rPr>
                <w:rFonts w:ascii="Arial" w:hAnsi="Arial" w:cs="Arial"/>
                <w:b/>
                <w:bCs/>
                <w:color w:val="000000"/>
                <w:sz w:val="20"/>
                <w:szCs w:val="20"/>
                <w:lang w:eastAsia="es-EC"/>
              </w:rPr>
              <w:lastRenderedPageBreak/>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23683B" w:rsidRDefault="00B83E77">
            <w:pPr>
              <w:jc w:val="center"/>
              <w:rPr>
                <w:rFonts w:ascii="Arial" w:hAnsi="Arial" w:cs="Arial"/>
                <w:b/>
                <w:bCs/>
                <w:color w:val="000000"/>
                <w:sz w:val="20"/>
                <w:szCs w:val="20"/>
                <w:lang w:eastAsia="es-EC"/>
              </w:rPr>
            </w:pPr>
            <w:r w:rsidRPr="0023683B">
              <w:rPr>
                <w:rFonts w:ascii="Arial" w:hAnsi="Arial" w:cs="Arial"/>
                <w:b/>
                <w:bCs/>
                <w:color w:val="000000"/>
                <w:sz w:val="20"/>
                <w:szCs w:val="20"/>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23683B" w:rsidRDefault="00B83E77">
            <w:pPr>
              <w:jc w:val="center"/>
              <w:rPr>
                <w:rFonts w:ascii="Arial" w:hAnsi="Arial" w:cs="Arial"/>
                <w:b/>
                <w:bCs/>
                <w:color w:val="000000"/>
                <w:sz w:val="20"/>
                <w:szCs w:val="20"/>
                <w:lang w:eastAsia="es-EC"/>
              </w:rPr>
            </w:pPr>
            <w:r w:rsidRPr="0023683B">
              <w:rPr>
                <w:rFonts w:ascii="Arial" w:hAnsi="Arial" w:cs="Arial"/>
                <w:b/>
                <w:bCs/>
                <w:color w:val="000000"/>
                <w:sz w:val="20"/>
                <w:szCs w:val="20"/>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Default="00B83E77">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B83E77" w:rsidRDefault="00B83E77">
            <w:pPr>
              <w:rPr>
                <w:rFonts w:ascii="Calibri" w:hAnsi="Calibri"/>
                <w:color w:val="000000"/>
                <w:sz w:val="22"/>
                <w:szCs w:val="22"/>
                <w:lang w:eastAsia="es-EC"/>
              </w:rPr>
            </w:pP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4"/>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FC2BDD">
              <w:rPr>
                <w:rFonts w:ascii="Calibri" w:hAnsi="Calibri"/>
                <w:bCs/>
                <w:color w:val="000000"/>
                <w:sz w:val="22"/>
                <w:szCs w:val="22"/>
                <w:lang w:eastAsia="es-EC"/>
              </w:rPr>
              <w:t>Lic. Alberto Merizalde</w:t>
            </w:r>
            <w:r w:rsidR="00C809EC">
              <w:rPr>
                <w:rFonts w:ascii="Calibri" w:hAnsi="Calibri"/>
                <w:bCs/>
                <w:color w:val="000000"/>
                <w:sz w:val="22"/>
                <w:szCs w:val="22"/>
                <w:lang w:eastAsia="es-EC"/>
              </w:rPr>
              <w:t xml:space="preserve"> y Lic. Elizabeth Carrillo</w:t>
            </w:r>
          </w:p>
        </w:tc>
        <w:tc>
          <w:tcPr>
            <w:tcW w:w="4679" w:type="dxa"/>
            <w:gridSpan w:val="4"/>
            <w:tcBorders>
              <w:top w:val="single" w:sz="4" w:space="0" w:color="auto"/>
              <w:left w:val="nil"/>
              <w:bottom w:val="single" w:sz="4" w:space="0" w:color="auto"/>
              <w:right w:val="single" w:sz="8" w:space="0" w:color="000000"/>
            </w:tcBorders>
            <w:noWrap/>
            <w:hideMark/>
          </w:tcPr>
          <w:p w:rsidR="00B83E77" w:rsidRDefault="00FC2BDD" w:rsidP="00765FF4">
            <w:pPr>
              <w:rPr>
                <w:rFonts w:ascii="Calibri" w:hAnsi="Calibri"/>
                <w:bCs/>
                <w:color w:val="000000"/>
                <w:sz w:val="22"/>
                <w:szCs w:val="22"/>
                <w:lang w:eastAsia="es-EC"/>
              </w:rPr>
            </w:pPr>
            <w:r>
              <w:rPr>
                <w:rFonts w:ascii="Calibri" w:hAnsi="Calibri"/>
                <w:bCs/>
                <w:color w:val="000000"/>
                <w:sz w:val="22"/>
                <w:szCs w:val="22"/>
                <w:lang w:eastAsia="es-EC"/>
              </w:rPr>
              <w:t>Coordinadora</w:t>
            </w:r>
            <w:r w:rsidR="00B83E77">
              <w:rPr>
                <w:rFonts w:ascii="Calibri" w:hAnsi="Calibri"/>
                <w:bCs/>
                <w:color w:val="000000"/>
                <w:sz w:val="22"/>
                <w:szCs w:val="22"/>
                <w:lang w:eastAsia="es-EC"/>
              </w:rPr>
              <w:t xml:space="preserve"> del </w:t>
            </w:r>
            <w:r w:rsidR="00765FF4">
              <w:rPr>
                <w:rFonts w:ascii="Calibri" w:hAnsi="Calibri"/>
                <w:bCs/>
                <w:color w:val="000000"/>
                <w:sz w:val="22"/>
                <w:szCs w:val="22"/>
                <w:lang w:eastAsia="es-EC"/>
              </w:rPr>
              <w:t>Área:</w:t>
            </w:r>
            <w:r w:rsidR="00B83E77">
              <w:rPr>
                <w:rFonts w:ascii="Calibri" w:hAnsi="Calibri"/>
                <w:bCs/>
                <w:color w:val="000000"/>
                <w:sz w:val="22"/>
                <w:szCs w:val="22"/>
                <w:lang w:eastAsia="es-EC"/>
              </w:rPr>
              <w:t xml:space="preserve"> </w:t>
            </w:r>
            <w:r>
              <w:rPr>
                <w:rFonts w:ascii="Calibri" w:hAnsi="Calibri"/>
                <w:bCs/>
                <w:color w:val="000000"/>
                <w:sz w:val="22"/>
                <w:szCs w:val="22"/>
                <w:lang w:eastAsia="es-EC"/>
              </w:rPr>
              <w:t>Lic. Mayra Buenaño</w:t>
            </w:r>
          </w:p>
        </w:tc>
        <w:tc>
          <w:tcPr>
            <w:tcW w:w="4867" w:type="dxa"/>
            <w:gridSpan w:val="11"/>
            <w:tcBorders>
              <w:top w:val="single" w:sz="4" w:space="0" w:color="auto"/>
              <w:left w:val="nil"/>
              <w:bottom w:val="single" w:sz="4" w:space="0" w:color="auto"/>
              <w:right w:val="single" w:sz="4" w:space="0" w:color="auto"/>
            </w:tcBorders>
          </w:tcPr>
          <w:p w:rsidR="00B83E77" w:rsidRPr="00B83E77" w:rsidRDefault="00FC2BDD">
            <w:pPr>
              <w:rPr>
                <w:rFonts w:ascii="Calibri" w:hAnsi="Calibri"/>
                <w:bCs/>
                <w:color w:val="000000"/>
                <w:sz w:val="22"/>
                <w:szCs w:val="22"/>
                <w:lang w:eastAsia="es-EC"/>
              </w:rPr>
            </w:pPr>
            <w:r>
              <w:rPr>
                <w:rFonts w:ascii="Calibri" w:hAnsi="Calibri"/>
                <w:bCs/>
                <w:color w:val="000000"/>
                <w:sz w:val="22"/>
                <w:szCs w:val="22"/>
                <w:lang w:eastAsia="es-EC"/>
              </w:rPr>
              <w:t>Vicerrectora:  Dra. Rocío Orellana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tc>
        <w:tc>
          <w:tcPr>
            <w:tcW w:w="4679" w:type="dxa"/>
            <w:gridSpan w:val="4"/>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157037">
              <w:rPr>
                <w:rFonts w:ascii="Calibri" w:hAnsi="Calibri"/>
                <w:bCs/>
                <w:color w:val="000000"/>
                <w:sz w:val="22"/>
                <w:szCs w:val="22"/>
                <w:lang w:eastAsia="es-EC"/>
              </w:rPr>
              <w:t xml:space="preserve"> 13 de septiembre de 2016</w:t>
            </w:r>
          </w:p>
        </w:tc>
        <w:tc>
          <w:tcPr>
            <w:tcW w:w="4679" w:type="dxa"/>
            <w:gridSpan w:val="4"/>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E00A2A" w:rsidRDefault="00E00A2A" w:rsidP="003130ED"/>
    <w:p w:rsidR="00106BAD" w:rsidRDefault="00106BAD" w:rsidP="003130ED"/>
    <w:p w:rsidR="00106BAD" w:rsidRPr="003130ED" w:rsidRDefault="00106BAD" w:rsidP="003130ED"/>
    <w:sectPr w:rsidR="00106BAD" w:rsidRPr="003130ED" w:rsidSect="00B63F62">
      <w:headerReference w:type="default" r:id="rId8"/>
      <w:pgSz w:w="16838" w:h="11906" w:orient="landscape"/>
      <w:pgMar w:top="720"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70" w:rsidRDefault="00816670" w:rsidP="00E107B8">
      <w:r>
        <w:separator/>
      </w:r>
    </w:p>
  </w:endnote>
  <w:endnote w:type="continuationSeparator" w:id="0">
    <w:p w:rsidR="00816670" w:rsidRDefault="00816670"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LTStd-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70" w:rsidRDefault="00816670" w:rsidP="00E107B8">
      <w:r>
        <w:separator/>
      </w:r>
    </w:p>
  </w:footnote>
  <w:footnote w:type="continuationSeparator" w:id="0">
    <w:p w:rsidR="00816670" w:rsidRDefault="00816670"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Pr="00866327" w:rsidRDefault="009672C5" w:rsidP="00866327">
    <w:pPr>
      <w:pStyle w:val="Sinespaciado"/>
      <w:jc w:val="center"/>
      <w:rPr>
        <w:rFonts w:asciiTheme="minorHAnsi" w:hAnsiTheme="minorHAnsi"/>
        <w:b/>
        <w:lang w:val="es-ES"/>
      </w:rPr>
    </w:pPr>
    <w:r w:rsidRPr="00866327">
      <w:rPr>
        <w:b/>
        <w:noProof/>
        <w:lang w:eastAsia="zh-TW"/>
      </w:rPr>
      <w:drawing>
        <wp:anchor distT="0" distB="0" distL="114300" distR="114300" simplePos="0" relativeHeight="251658240" behindDoc="1" locked="0" layoutInCell="1" allowOverlap="1" wp14:anchorId="7B14411E" wp14:editId="531316A1">
          <wp:simplePos x="0" y="0"/>
          <wp:positionH relativeFrom="column">
            <wp:posOffset>421145</wp:posOffset>
          </wp:positionH>
          <wp:positionV relativeFrom="paragraph">
            <wp:posOffset>-96908</wp:posOffset>
          </wp:positionV>
          <wp:extent cx="1200151" cy="352425"/>
          <wp:effectExtent l="0" t="0" r="0" b="9525"/>
          <wp:wrapNone/>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866327">
      <w:rPr>
        <w:rFonts w:asciiTheme="minorHAnsi" w:hAnsiTheme="minorHAnsi"/>
        <w:b/>
        <w:lang w:val="es-ES"/>
      </w:rPr>
      <w:t>UNIDAD EDUCATIVA PARTICULAR LA SALLE</w:t>
    </w:r>
  </w:p>
  <w:p w:rsidR="00E107B8" w:rsidRDefault="009672C5" w:rsidP="00866327">
    <w:pPr>
      <w:pStyle w:val="Sinespaciado"/>
      <w:jc w:val="center"/>
    </w:pPr>
    <w:r w:rsidRPr="00866327">
      <w:rPr>
        <w:rFonts w:asciiTheme="minorHAnsi" w:hAnsiTheme="minorHAnsi"/>
        <w:b/>
        <w:lang w:val="es-ES"/>
      </w:rPr>
      <w:t>“Una llamada, muchas voces”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119DC"/>
    <w:rsid w:val="00043599"/>
    <w:rsid w:val="000525EB"/>
    <w:rsid w:val="00071857"/>
    <w:rsid w:val="000818CA"/>
    <w:rsid w:val="000A38B9"/>
    <w:rsid w:val="000A7083"/>
    <w:rsid w:val="000B7E98"/>
    <w:rsid w:val="000C71FC"/>
    <w:rsid w:val="000D64D0"/>
    <w:rsid w:val="00100234"/>
    <w:rsid w:val="00106BAD"/>
    <w:rsid w:val="0011458D"/>
    <w:rsid w:val="00132327"/>
    <w:rsid w:val="00157037"/>
    <w:rsid w:val="0016111B"/>
    <w:rsid w:val="001A4745"/>
    <w:rsid w:val="001C45F7"/>
    <w:rsid w:val="001D3452"/>
    <w:rsid w:val="0023683B"/>
    <w:rsid w:val="00247E63"/>
    <w:rsid w:val="002711DD"/>
    <w:rsid w:val="002903BA"/>
    <w:rsid w:val="002A3496"/>
    <w:rsid w:val="002B036F"/>
    <w:rsid w:val="002E7EE8"/>
    <w:rsid w:val="002F5538"/>
    <w:rsid w:val="003130ED"/>
    <w:rsid w:val="00332195"/>
    <w:rsid w:val="00381E69"/>
    <w:rsid w:val="00397B5F"/>
    <w:rsid w:val="003C3683"/>
    <w:rsid w:val="00404327"/>
    <w:rsid w:val="0041252C"/>
    <w:rsid w:val="00417371"/>
    <w:rsid w:val="004A1CD6"/>
    <w:rsid w:val="004B558F"/>
    <w:rsid w:val="0050067D"/>
    <w:rsid w:val="005215F8"/>
    <w:rsid w:val="00536A58"/>
    <w:rsid w:val="005C0815"/>
    <w:rsid w:val="0060396F"/>
    <w:rsid w:val="006600A7"/>
    <w:rsid w:val="00663FAA"/>
    <w:rsid w:val="00676095"/>
    <w:rsid w:val="006B1521"/>
    <w:rsid w:val="006D4EFB"/>
    <w:rsid w:val="00741C5B"/>
    <w:rsid w:val="0075243F"/>
    <w:rsid w:val="00765FF4"/>
    <w:rsid w:val="00794925"/>
    <w:rsid w:val="00816670"/>
    <w:rsid w:val="00825B91"/>
    <w:rsid w:val="00846B1B"/>
    <w:rsid w:val="00866327"/>
    <w:rsid w:val="008B57FB"/>
    <w:rsid w:val="008D4F50"/>
    <w:rsid w:val="008D7F89"/>
    <w:rsid w:val="009107EE"/>
    <w:rsid w:val="00911121"/>
    <w:rsid w:val="00913722"/>
    <w:rsid w:val="00916777"/>
    <w:rsid w:val="009672C5"/>
    <w:rsid w:val="00980129"/>
    <w:rsid w:val="00980C53"/>
    <w:rsid w:val="009C22F6"/>
    <w:rsid w:val="009D024E"/>
    <w:rsid w:val="009D1258"/>
    <w:rsid w:val="009F783D"/>
    <w:rsid w:val="00A36DFA"/>
    <w:rsid w:val="00A55D87"/>
    <w:rsid w:val="00A96E32"/>
    <w:rsid w:val="00AC3389"/>
    <w:rsid w:val="00AD6381"/>
    <w:rsid w:val="00AE6098"/>
    <w:rsid w:val="00B258AF"/>
    <w:rsid w:val="00B375C9"/>
    <w:rsid w:val="00B41B31"/>
    <w:rsid w:val="00B53827"/>
    <w:rsid w:val="00B61FB0"/>
    <w:rsid w:val="00B63F62"/>
    <w:rsid w:val="00B67D35"/>
    <w:rsid w:val="00B75880"/>
    <w:rsid w:val="00B83E77"/>
    <w:rsid w:val="00B97140"/>
    <w:rsid w:val="00BB391D"/>
    <w:rsid w:val="00BD4282"/>
    <w:rsid w:val="00BE530C"/>
    <w:rsid w:val="00BF073D"/>
    <w:rsid w:val="00BF6513"/>
    <w:rsid w:val="00C21F5B"/>
    <w:rsid w:val="00C54601"/>
    <w:rsid w:val="00C77003"/>
    <w:rsid w:val="00C809EC"/>
    <w:rsid w:val="00D200A7"/>
    <w:rsid w:val="00D56F8E"/>
    <w:rsid w:val="00DC305D"/>
    <w:rsid w:val="00DF7E9F"/>
    <w:rsid w:val="00E00A2A"/>
    <w:rsid w:val="00E107B8"/>
    <w:rsid w:val="00E342A0"/>
    <w:rsid w:val="00E81F84"/>
    <w:rsid w:val="00E918F4"/>
    <w:rsid w:val="00EC6CE2"/>
    <w:rsid w:val="00EC789B"/>
    <w:rsid w:val="00EF03E4"/>
    <w:rsid w:val="00F30481"/>
    <w:rsid w:val="00F41EC7"/>
    <w:rsid w:val="00F573B0"/>
    <w:rsid w:val="00FB30CD"/>
    <w:rsid w:val="00FB443D"/>
    <w:rsid w:val="00FB4C79"/>
    <w:rsid w:val="00FC2BDD"/>
  </w:rsids>
  <m:mathPr>
    <m:mathFont m:val="Cambria Math"/>
    <m:brkBin m:val="before"/>
    <m:brkBinSub m:val="--"/>
    <m:smallFrac m:val="0"/>
    <m:dispDef/>
    <m:lMargin m:val="0"/>
    <m:rMargin m:val="0"/>
    <m:defJc m:val="centerGroup"/>
    <m:wrapIndent m:val="1440"/>
    <m:intLim m:val="subSup"/>
    <m:naryLim m:val="undOvr"/>
  </m:mathPr>
  <w:themeFontLang w:val="es-EC"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BB0955-A188-41F2-87AA-9F507676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866327"/>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5F22-456E-4E3C-A944-DD134F23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3</cp:revision>
  <dcterms:created xsi:type="dcterms:W3CDTF">2016-11-04T03:05:00Z</dcterms:created>
  <dcterms:modified xsi:type="dcterms:W3CDTF">2016-11-04T03:05:00Z</dcterms:modified>
</cp:coreProperties>
</file>