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52F9" w:rsidRDefault="00EA52F9"/>
    <w:p w:rsidR="00EA52F9" w:rsidRPr="00E728B6" w:rsidRDefault="00EA52F9" w:rsidP="00EA52F9">
      <w:pPr>
        <w:tabs>
          <w:tab w:val="left" w:pos="924"/>
        </w:tabs>
        <w:autoSpaceDE w:val="0"/>
        <w:autoSpaceDN w:val="0"/>
        <w:adjustRightInd w:val="0"/>
        <w:spacing w:before="240" w:after="240"/>
        <w:jc w:val="center"/>
        <w:rPr>
          <w:rFonts w:ascii="Calibri" w:hAnsi="Calibri" w:cs="Arial"/>
          <w:b/>
          <w:sz w:val="20"/>
          <w:szCs w:val="20"/>
        </w:rPr>
      </w:pPr>
      <w:r w:rsidRPr="00E728B6">
        <w:rPr>
          <w:rFonts w:ascii="Calibri" w:hAnsi="Calibri" w:cs="Arial"/>
          <w:b/>
          <w:sz w:val="20"/>
          <w:szCs w:val="20"/>
        </w:rPr>
        <w:t xml:space="preserve">PLANIFICACIÓN DE UNIDAD POR DESTREZAS CON CRITERIOS DE DESEMPEÑO </w:t>
      </w:r>
    </w:p>
    <w:tbl>
      <w:tblPr>
        <w:tblW w:w="153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4"/>
        <w:gridCol w:w="908"/>
        <w:gridCol w:w="483"/>
        <w:gridCol w:w="147"/>
        <w:gridCol w:w="505"/>
        <w:gridCol w:w="2086"/>
        <w:gridCol w:w="387"/>
        <w:gridCol w:w="93"/>
        <w:gridCol w:w="1547"/>
        <w:gridCol w:w="193"/>
        <w:gridCol w:w="1569"/>
        <w:gridCol w:w="1268"/>
        <w:gridCol w:w="102"/>
        <w:gridCol w:w="190"/>
        <w:gridCol w:w="129"/>
        <w:gridCol w:w="1171"/>
        <w:gridCol w:w="165"/>
        <w:gridCol w:w="110"/>
        <w:gridCol w:w="1475"/>
        <w:gridCol w:w="68"/>
        <w:gridCol w:w="228"/>
        <w:gridCol w:w="1048"/>
        <w:gridCol w:w="261"/>
        <w:gridCol w:w="22"/>
      </w:tblGrid>
      <w:tr w:rsidR="00EA52F9" w:rsidRPr="00E728B6" w:rsidTr="00A34911">
        <w:trPr>
          <w:gridAfter w:val="1"/>
          <w:wAfter w:w="22" w:type="dxa"/>
          <w:trHeight w:val="725"/>
        </w:trPr>
        <w:tc>
          <w:tcPr>
            <w:tcW w:w="326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noProof/>
                <w:sz w:val="20"/>
                <w:szCs w:val="20"/>
                <w:lang w:val="es-ES"/>
              </w:rPr>
              <w:drawing>
                <wp:inline distT="0" distB="0" distL="0" distR="0">
                  <wp:extent cx="1200151" cy="352425"/>
                  <wp:effectExtent l="0" t="0" r="0" b="9525"/>
                  <wp:docPr id="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0" w:type="dxa"/>
            <w:gridSpan w:val="1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A52F9" w:rsidRPr="00E728B6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  <w:r w:rsidRPr="00E728B6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  <w:t>“Una llamada, muchas voces”</w:t>
            </w:r>
          </w:p>
        </w:tc>
        <w:tc>
          <w:tcPr>
            <w:tcW w:w="3080" w:type="dxa"/>
            <w:gridSpan w:val="5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auto"/>
                <w:sz w:val="20"/>
                <w:szCs w:val="20"/>
                <w:lang w:eastAsia="es-EC"/>
              </w:rPr>
              <w:t>AÑO LECTIVO   2016 - 2017</w:t>
            </w:r>
          </w:p>
        </w:tc>
      </w:tr>
      <w:tr w:rsidR="00EA52F9" w:rsidRPr="00E728B6" w:rsidTr="00A34911">
        <w:trPr>
          <w:gridAfter w:val="1"/>
          <w:wAfter w:w="22" w:type="dxa"/>
          <w:trHeight w:val="408"/>
        </w:trPr>
        <w:tc>
          <w:tcPr>
            <w:tcW w:w="15357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PLAN DE  DESTREZAS CON CRITERIO DE DESEMPEÑO  </w:t>
            </w:r>
          </w:p>
        </w:tc>
      </w:tr>
      <w:tr w:rsidR="00EA52F9" w:rsidRPr="00E728B6" w:rsidTr="00A34911">
        <w:trPr>
          <w:gridAfter w:val="1"/>
          <w:wAfter w:w="22" w:type="dxa"/>
          <w:trHeight w:val="309"/>
        </w:trPr>
        <w:tc>
          <w:tcPr>
            <w:tcW w:w="15357" w:type="dxa"/>
            <w:gridSpan w:val="2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EA52F9" w:rsidRPr="00E728B6" w:rsidRDefault="00EA52F9" w:rsidP="00EA52F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DATOS INFORMATIVOS:</w:t>
            </w:r>
          </w:p>
        </w:tc>
      </w:tr>
      <w:tr w:rsidR="00EA52F9" w:rsidRPr="00E728B6" w:rsidTr="00A34911">
        <w:trPr>
          <w:gridAfter w:val="1"/>
          <w:wAfter w:w="22" w:type="dxa"/>
          <w:trHeight w:val="354"/>
        </w:trPr>
        <w:tc>
          <w:tcPr>
            <w:tcW w:w="122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Docente: </w:t>
            </w:r>
          </w:p>
        </w:tc>
        <w:tc>
          <w:tcPr>
            <w:tcW w:w="4129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Lic.  Jeaneth  Santillán-  Napoleón Navas  </w:t>
            </w:r>
          </w:p>
        </w:tc>
        <w:tc>
          <w:tcPr>
            <w:tcW w:w="20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Área/asignatura:  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Educación Física</w:t>
            </w:r>
          </w:p>
        </w:tc>
        <w:tc>
          <w:tcPr>
            <w:tcW w:w="1592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Grado: </w:t>
            </w:r>
          </w:p>
        </w:tc>
        <w:tc>
          <w:tcPr>
            <w:tcW w:w="175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Sexto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Paralelo:  </w:t>
            </w: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>A,B,C</w:t>
            </w:r>
          </w:p>
        </w:tc>
        <w:tc>
          <w:tcPr>
            <w:tcW w:w="26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gridAfter w:val="1"/>
          <w:wAfter w:w="22" w:type="dxa"/>
          <w:trHeight w:val="560"/>
        </w:trPr>
        <w:tc>
          <w:tcPr>
            <w:tcW w:w="213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EA52F9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N.º de unidad de planificación: </w:t>
            </w: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 </w:t>
            </w:r>
          </w:p>
          <w:p w:rsidR="00EA52F9" w:rsidRPr="00B15712" w:rsidRDefault="00EA52F9" w:rsidP="00A34911">
            <w:pPr>
              <w:rPr>
                <w:rFonts w:ascii="Calibri" w:hAnsi="Calibri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sz w:val="20"/>
                <w:szCs w:val="20"/>
                <w:lang w:eastAsia="es-EC"/>
              </w:rPr>
            </w:pPr>
          </w:p>
          <w:p w:rsidR="00EA52F9" w:rsidRPr="00B15712" w:rsidRDefault="00EA52F9" w:rsidP="00A34911">
            <w:pPr>
              <w:ind w:firstLine="708"/>
              <w:rPr>
                <w:rFonts w:ascii="Calibri" w:hAnsi="Calibri"/>
                <w:sz w:val="20"/>
                <w:szCs w:val="20"/>
                <w:lang w:eastAsia="es-EC"/>
              </w:rPr>
            </w:pP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 4</w:t>
            </w: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2F9" w:rsidRPr="00E728B6" w:rsidRDefault="00EA52F9" w:rsidP="00A34911">
            <w:pPr>
              <w:jc w:val="both"/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  <w:t xml:space="preserve">Título de unidad de planificación: </w:t>
            </w:r>
          </w:p>
        </w:tc>
        <w:tc>
          <w:tcPr>
            <w:tcW w:w="66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2F9" w:rsidRPr="00B62021" w:rsidRDefault="00EA52F9" w:rsidP="00EA52F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color w:val="auto"/>
                <w:kern w:val="0"/>
                <w:lang w:val="es-ES" w:eastAsia="en-US"/>
              </w:rPr>
            </w:pPr>
            <w:r w:rsidRPr="00B62021">
              <w:rPr>
                <w:rFonts w:asciiTheme="minorHAnsi" w:eastAsiaTheme="minorHAnsi" w:hAnsiTheme="minorHAnsi" w:cstheme="minorHAnsi"/>
                <w:color w:val="auto"/>
                <w:kern w:val="0"/>
                <w:sz w:val="20"/>
                <w:szCs w:val="22"/>
                <w:lang w:val="es-ES" w:eastAsia="en-US"/>
              </w:rPr>
              <w:t>Prácticas  deportivas</w:t>
            </w:r>
          </w:p>
          <w:p w:rsidR="00EA52F9" w:rsidRPr="00E728B6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color w:val="auto"/>
                <w:kern w:val="0"/>
                <w:sz w:val="20"/>
                <w:szCs w:val="20"/>
                <w:lang w:val="es-ES"/>
              </w:rPr>
            </w:pPr>
          </w:p>
          <w:p w:rsidR="00EA52F9" w:rsidRPr="00E728B6" w:rsidRDefault="00EA52F9" w:rsidP="00A34911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EA52F9" w:rsidRPr="00E728B6" w:rsidRDefault="00EA52F9" w:rsidP="00A34911">
            <w:pPr>
              <w:pStyle w:val="Default"/>
              <w:rPr>
                <w:color w:val="auto"/>
                <w:sz w:val="20"/>
                <w:szCs w:val="20"/>
              </w:rPr>
            </w:pPr>
          </w:p>
        </w:tc>
      </w:tr>
      <w:tr w:rsidR="00EA52F9" w:rsidRPr="00E728B6" w:rsidTr="00A34911">
        <w:trPr>
          <w:gridAfter w:val="1"/>
          <w:wAfter w:w="22" w:type="dxa"/>
          <w:trHeight w:val="593"/>
        </w:trPr>
        <w:tc>
          <w:tcPr>
            <w:tcW w:w="213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83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auto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F9" w:rsidRPr="00E728B6" w:rsidRDefault="00EA52F9" w:rsidP="00A34911">
            <w:pPr>
              <w:pStyle w:val="Default"/>
              <w:rPr>
                <w:rFonts w:cs="Times New Roman"/>
                <w:bCs/>
                <w:color w:val="auto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pStyle w:val="Default"/>
              <w:rPr>
                <w:bCs/>
                <w:color w:val="auto"/>
                <w:sz w:val="20"/>
                <w:szCs w:val="20"/>
                <w:lang w:eastAsia="es-EC"/>
              </w:rPr>
            </w:pPr>
            <w:r w:rsidRPr="00E728B6">
              <w:rPr>
                <w:rFonts w:cs="Times New Roman"/>
                <w:bCs/>
                <w:color w:val="auto"/>
                <w:sz w:val="20"/>
                <w:szCs w:val="20"/>
                <w:lang w:eastAsia="es-EC"/>
              </w:rPr>
              <w:t>Objetivos específicos de la unidad de planificación:</w:t>
            </w:r>
          </w:p>
        </w:tc>
        <w:tc>
          <w:tcPr>
            <w:tcW w:w="666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A52F9" w:rsidRPr="00B62021" w:rsidRDefault="00EA52F9" w:rsidP="00EA52F9">
            <w:pPr>
              <w:pStyle w:val="Pa10"/>
              <w:spacing w:before="100" w:after="100"/>
              <w:rPr>
                <w:rFonts w:asciiTheme="minorHAnsi" w:hAnsiTheme="minorHAnsi" w:cstheme="minorHAnsi"/>
                <w:color w:val="000000"/>
                <w:sz w:val="20"/>
              </w:rPr>
            </w:pPr>
            <w:r w:rsidRPr="00B62021">
              <w:rPr>
                <w:rFonts w:asciiTheme="minorHAnsi" w:hAnsiTheme="minorHAnsi" w:cstheme="minorHAnsi"/>
                <w:color w:val="000000"/>
                <w:sz w:val="20"/>
              </w:rPr>
              <w:t>OG.EF.4. Profundizar en el desarrollo psicomo</w:t>
            </w:r>
            <w:r w:rsidRPr="00B62021">
              <w:rPr>
                <w:rFonts w:asciiTheme="minorHAnsi" w:hAnsiTheme="minorHAnsi" w:cstheme="minorHAnsi"/>
                <w:color w:val="000000"/>
                <w:sz w:val="20"/>
              </w:rPr>
              <w:softHyphen/>
              <w:t>t</w:t>
            </w:r>
            <w:r w:rsidR="00B62021">
              <w:rPr>
                <w:rFonts w:asciiTheme="minorHAnsi" w:hAnsiTheme="minorHAnsi" w:cstheme="minorHAnsi"/>
                <w:color w:val="000000"/>
                <w:sz w:val="20"/>
              </w:rPr>
              <w:t xml:space="preserve">riz y la mejora de la condición </w:t>
            </w:r>
            <w:r w:rsidRPr="00B62021">
              <w:rPr>
                <w:rFonts w:asciiTheme="minorHAnsi" w:hAnsiTheme="minorHAnsi" w:cstheme="minorHAnsi"/>
                <w:color w:val="000000"/>
                <w:sz w:val="20"/>
              </w:rPr>
              <w:t>física de modo seguro y saludable, de acuerdo a las necesida</w:t>
            </w:r>
            <w:r w:rsidRPr="00B62021">
              <w:rPr>
                <w:rFonts w:asciiTheme="minorHAnsi" w:hAnsiTheme="minorHAnsi" w:cstheme="minorHAnsi"/>
                <w:color w:val="000000"/>
                <w:sz w:val="20"/>
              </w:rPr>
              <w:softHyphen/>
              <w:t xml:space="preserve">des individuales y colectivas del educando en función de las prácticas corporales que elija </w:t>
            </w:r>
          </w:p>
          <w:p w:rsidR="00EA52F9" w:rsidRPr="00E728B6" w:rsidRDefault="00EA52F9" w:rsidP="00EA52F9">
            <w:pPr>
              <w:pStyle w:val="Pa10"/>
              <w:spacing w:before="100" w:after="100"/>
              <w:rPr>
                <w:bCs/>
                <w:sz w:val="20"/>
                <w:szCs w:val="20"/>
                <w:lang w:eastAsia="es-EC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EA52F9" w:rsidRPr="00E728B6" w:rsidRDefault="00EA52F9" w:rsidP="00A34911">
            <w:pPr>
              <w:pStyle w:val="Default"/>
              <w:jc w:val="right"/>
              <w:rPr>
                <w:color w:val="auto"/>
                <w:sz w:val="20"/>
                <w:szCs w:val="20"/>
              </w:rPr>
            </w:pPr>
          </w:p>
        </w:tc>
      </w:tr>
      <w:tr w:rsidR="00EA52F9" w:rsidRPr="00E728B6" w:rsidTr="00A34911">
        <w:trPr>
          <w:gridAfter w:val="1"/>
          <w:wAfter w:w="22" w:type="dxa"/>
          <w:trHeight w:val="287"/>
        </w:trPr>
        <w:tc>
          <w:tcPr>
            <w:tcW w:w="15357" w:type="dxa"/>
            <w:gridSpan w:val="2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A52F9" w:rsidRPr="00E728B6" w:rsidRDefault="00EA52F9" w:rsidP="00EA52F9">
            <w:pPr>
              <w:pStyle w:val="Prrafodelista"/>
              <w:numPr>
                <w:ilvl w:val="0"/>
                <w:numId w:val="2"/>
              </w:num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PLANIFICACION:</w:t>
            </w:r>
          </w:p>
        </w:tc>
      </w:tr>
      <w:tr w:rsidR="00EA52F9" w:rsidRPr="00E728B6" w:rsidTr="00A34911">
        <w:trPr>
          <w:gridAfter w:val="1"/>
          <w:wAfter w:w="22" w:type="dxa"/>
          <w:trHeight w:val="287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CRITERIOS DE EVALUACIÓN: </w:t>
            </w:r>
          </w:p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259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EA52F9" w:rsidRPr="00EA52F9" w:rsidRDefault="00EA52F9" w:rsidP="00EA52F9">
            <w:pPr>
              <w:pStyle w:val="Pa10"/>
              <w:spacing w:before="100" w:after="100"/>
              <w:jc w:val="both"/>
              <w:rPr>
                <w:sz w:val="20"/>
                <w:szCs w:val="20"/>
              </w:rPr>
            </w:pPr>
            <w:r w:rsidRPr="00EA52F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CE.EF3.5 Participa y/o juega de manera segura con sus pares en diferentes juegos de iniciación deportiva (modificados, atléticos, entre otros), realizando el acondicionamiento corporal necesario y construyendo espacios de confianza colec</w:t>
            </w:r>
            <w:r w:rsidRPr="00EA52F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tivos que permitan la creación de diferentes respuestas técnicas (facilidades y dificultades propias), tácticas (intenciones en ataque y defensa) y estratégicas a partir de la identificación de sus lógicas, características, objetivos, demandas y condición física de partida; acordando, respetando y modificando las reglas según sus intereses y necesidades y estable</w:t>
            </w:r>
            <w:r w:rsidRPr="00EA52F9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 xml:space="preserve">ciendo diferencias y similitudes con los deportes y sus características. </w:t>
            </w:r>
          </w:p>
        </w:tc>
      </w:tr>
      <w:tr w:rsidR="00EA52F9" w:rsidRPr="00E728B6" w:rsidTr="00A34911">
        <w:trPr>
          <w:gridAfter w:val="1"/>
          <w:wAfter w:w="22" w:type="dxa"/>
          <w:trHeight w:val="382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52F9" w:rsidRPr="00E728B6" w:rsidRDefault="00EA52F9" w:rsidP="00A34911">
            <w:pPr>
              <w:jc w:val="both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EJES TRANSVERSALES: </w:t>
            </w:r>
          </w:p>
        </w:tc>
        <w:tc>
          <w:tcPr>
            <w:tcW w:w="638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A52F9" w:rsidRPr="0019345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193459">
              <w:rPr>
                <w:rFonts w:ascii="Arial" w:hAnsi="Arial" w:cs="Arial"/>
                <w:b/>
                <w:sz w:val="20"/>
                <w:szCs w:val="20"/>
                <w:lang w:val="es-ES"/>
              </w:rPr>
              <w:t>Valores Lasallistas:</w:t>
            </w:r>
          </w:p>
          <w:p w:rsidR="00EA52F9" w:rsidRDefault="00EA52F9" w:rsidP="00A34911">
            <w:pPr>
              <w:jc w:val="both"/>
              <w:rPr>
                <w:rFonts w:cs="Calibri"/>
                <w:b/>
                <w:bCs/>
                <w:sz w:val="20"/>
                <w:lang w:val="es-ES"/>
              </w:rPr>
            </w:pPr>
          </w:p>
          <w:p w:rsidR="00B62021" w:rsidRDefault="00B62021" w:rsidP="00B6202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  <w:lang w:val="es-ES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val="es-ES"/>
              </w:rPr>
              <w:t>SOLIDARIDAD:</w:t>
            </w:r>
            <w:r w:rsidRPr="00C97B73">
              <w:rPr>
                <w:rFonts w:asciiTheme="minorHAnsi" w:hAnsiTheme="minorHAnsi" w:cstheme="minorHAnsi"/>
                <w:color w:val="auto"/>
                <w:sz w:val="18"/>
                <w:szCs w:val="18"/>
                <w:lang w:val="es-ES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s-ES"/>
              </w:rPr>
              <w:t>colaborar</w:t>
            </w:r>
            <w:r w:rsidRPr="00C97B73">
              <w:rPr>
                <w:rFonts w:asciiTheme="minorHAnsi" w:hAnsiTheme="minorHAnsi" w:cstheme="minorHAnsi"/>
                <w:color w:val="auto"/>
                <w:sz w:val="18"/>
                <w:szCs w:val="18"/>
                <w:lang w:val="es-ES"/>
              </w:rPr>
              <w:t xml:space="preserve"> mutuamente frente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val="es-ES"/>
              </w:rPr>
              <w:t xml:space="preserve"> a problemas o necesidades próximas, consiguiendo</w:t>
            </w:r>
            <w:r w:rsidRPr="00C97B73">
              <w:rPr>
                <w:rFonts w:asciiTheme="minorHAnsi" w:hAnsiTheme="minorHAnsi" w:cstheme="minorHAnsi"/>
                <w:color w:val="auto"/>
                <w:sz w:val="18"/>
                <w:szCs w:val="18"/>
                <w:lang w:val="es-ES"/>
              </w:rPr>
              <w:t xml:space="preserve"> así un fin común, con entusiasmo, firmeza, lealtad, generosidad y fraternidad.</w:t>
            </w:r>
          </w:p>
          <w:p w:rsidR="00EA52F9" w:rsidRPr="00E728B6" w:rsidRDefault="00B62021" w:rsidP="00B62021">
            <w:pPr>
              <w:pStyle w:val="Pa10"/>
              <w:spacing w:before="100" w:after="100"/>
              <w:jc w:val="both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055A77">
              <w:rPr>
                <w:rFonts w:asciiTheme="minorHAnsi" w:hAnsiTheme="minorHAnsi" w:cstheme="minorHAnsi"/>
                <w:sz w:val="18"/>
                <w:szCs w:val="18"/>
              </w:rPr>
              <w:t>S.4. Nos 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daptamos a las exigencias de un t</w:t>
            </w:r>
            <w:r w:rsidRPr="00055A77">
              <w:rPr>
                <w:rFonts w:asciiTheme="minorHAnsi" w:hAnsiTheme="minorHAnsi" w:cstheme="minorHAnsi"/>
                <w:sz w:val="18"/>
                <w:szCs w:val="18"/>
              </w:rPr>
              <w:t>rabajo en 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quipo en el que comprendemos la </w:t>
            </w:r>
            <w:r w:rsidRPr="00055A77">
              <w:rPr>
                <w:rFonts w:asciiTheme="minorHAnsi" w:hAnsiTheme="minorHAnsi" w:cstheme="minorHAnsi"/>
                <w:sz w:val="18"/>
                <w:szCs w:val="18"/>
              </w:rPr>
              <w:t>realidad circu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ndante y respetamos las ideas y </w:t>
            </w:r>
            <w:r w:rsidRPr="00055A77">
              <w:rPr>
                <w:rFonts w:asciiTheme="minorHAnsi" w:hAnsiTheme="minorHAnsi" w:cstheme="minorHAnsi"/>
                <w:sz w:val="18"/>
                <w:szCs w:val="18"/>
              </w:rPr>
              <w:t>aportes de las demás personas.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EA52F9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PERIODOS: </w:t>
            </w:r>
          </w:p>
        </w:tc>
        <w:tc>
          <w:tcPr>
            <w:tcW w:w="1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EA52F9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  <w:t>30</w:t>
            </w:r>
          </w:p>
        </w:tc>
        <w:tc>
          <w:tcPr>
            <w:tcW w:w="16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EA52F9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SEMANAS: </w:t>
            </w: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  6</w:t>
            </w:r>
          </w:p>
        </w:tc>
        <w:tc>
          <w:tcPr>
            <w:tcW w:w="153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EA52F9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  <w:t>FECHA INICIO</w:t>
            </w:r>
          </w:p>
          <w:p w:rsidR="00EA52F9" w:rsidRPr="00B62021" w:rsidRDefault="00FC797B" w:rsidP="00A34911">
            <w:pPr>
              <w:jc w:val="center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B62021"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  <w:t>13-02-2017</w:t>
            </w:r>
          </w:p>
          <w:p w:rsidR="00EA52F9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jc w:val="center"/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/>
                <w:bCs/>
                <w:i/>
                <w:color w:val="000000"/>
                <w:sz w:val="20"/>
                <w:szCs w:val="20"/>
                <w:lang w:eastAsia="es-EC"/>
              </w:rPr>
              <w:t>FECHA DE FINALIZACION.</w:t>
            </w:r>
          </w:p>
          <w:p w:rsidR="00EA52F9" w:rsidRPr="00B62021" w:rsidRDefault="00FC797B" w:rsidP="00A34911">
            <w:pPr>
              <w:jc w:val="center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  <w:r w:rsidRPr="00B62021"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  <w:t>24-03</w:t>
            </w:r>
            <w:r w:rsidR="00EA52F9" w:rsidRPr="00B62021"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  <w:t>-2017</w:t>
            </w:r>
          </w:p>
          <w:p w:rsidR="00EA52F9" w:rsidRDefault="00EA52F9" w:rsidP="00A34911">
            <w:pPr>
              <w:jc w:val="center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jc w:val="center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jc w:val="center"/>
              <w:rPr>
                <w:rFonts w:ascii="Calibri" w:hAnsi="Calibri"/>
                <w:bCs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trHeight w:val="42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DESTREZAS CON CRITERIOS DE DESEMPEÑO A SER DESARROLLADAS: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ESTRATEGIAS METODOLOGICAS</w:t>
            </w: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RECURSOS</w:t>
            </w:r>
          </w:p>
        </w:tc>
        <w:tc>
          <w:tcPr>
            <w:tcW w:w="325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INDICADORES DE EVALUACIÓN </w:t>
            </w:r>
          </w:p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Indicadores de logro</w:t>
            </w: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 xml:space="preserve">Actividades de evaluación/ Técnicas / Instrumentos </w:t>
            </w:r>
          </w:p>
        </w:tc>
      </w:tr>
      <w:tr w:rsidR="00EA52F9" w:rsidRPr="00E728B6" w:rsidTr="00A34911">
        <w:trPr>
          <w:trHeight w:val="375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C797B" w:rsidRDefault="00FC797B" w:rsidP="00FC797B">
            <w:pPr>
              <w:pStyle w:val="Pa7"/>
              <w:spacing w:before="100" w:after="100"/>
              <w:jc w:val="both"/>
              <w:rPr>
                <w:rFonts w:cs="Gotham Light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lastRenderedPageBreak/>
              <w:t>1.</w:t>
            </w:r>
            <w:r>
              <w:rPr>
                <w:rFonts w:cs="Gotham Light"/>
                <w:color w:val="000000"/>
                <w:sz w:val="21"/>
                <w:szCs w:val="21"/>
              </w:rPr>
              <w:t xml:space="preserve"> EF.3.4.2. </w:t>
            </w:r>
          </w:p>
          <w:p w:rsidR="00FC797B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Gotham Light" w:hAnsi="Gotham Light" w:cs="Gotham Light"/>
                <w:color w:val="000000"/>
                <w:sz w:val="21"/>
                <w:szCs w:val="21"/>
              </w:rPr>
            </w:pP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los posibles modos de intervenir en diferentes prácticas deportivas (juegos modificados: de blanco y dia</w:t>
            </w: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na, de invasión, de cancha dividida, de bate y campo; jue</w:t>
            </w: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gos atléticos: carreras largas y cortas, carreras de relevos y con obstáculos, saltos en altura y longitud y lanzamientos a distancia) para decidir los modos de participar en ellas (se</w:t>
            </w: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gún las posibilidades, deseos o potenciales de cada juga</w:t>
            </w: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dor) e identificar aquellas prácticas que se ligan al disfrute para realizarlas fuera de la escuela</w:t>
            </w:r>
            <w:r>
              <w:rPr>
                <w:rFonts w:ascii="Gotham Light" w:hAnsi="Gotham Light" w:cs="Gotham Light"/>
                <w:color w:val="000000"/>
                <w:sz w:val="21"/>
                <w:szCs w:val="21"/>
              </w:rPr>
              <w:t>.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Pr="00193459" w:rsidRDefault="00EA52F9" w:rsidP="00A34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(5 períodos)</w:t>
            </w:r>
          </w:p>
          <w:p w:rsidR="00EA52F9" w:rsidRPr="006B6D9E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Cs/>
                <w:i/>
                <w:sz w:val="20"/>
                <w:szCs w:val="20"/>
                <w:lang w:val="es-ES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13706B">
              <w:rPr>
                <w:rFonts w:ascii="Arial" w:hAnsi="Arial" w:cs="Arial"/>
                <w:b/>
                <w:color w:val="000000"/>
                <w:sz w:val="18"/>
                <w:szCs w:val="18"/>
              </w:rPr>
              <w:t>Método</w:t>
            </w: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Directo.</w:t>
            </w: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6F6453" w:rsidRPr="007B594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5944">
              <w:rPr>
                <w:rFonts w:ascii="Arial" w:hAnsi="Arial" w:cs="Arial"/>
                <w:color w:val="000000"/>
                <w:sz w:val="18"/>
                <w:szCs w:val="18"/>
              </w:rPr>
              <w:t>Observación</w:t>
            </w:r>
          </w:p>
          <w:p w:rsidR="006F6453" w:rsidRPr="007B594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5944">
              <w:rPr>
                <w:rFonts w:ascii="Arial" w:hAnsi="Arial" w:cs="Arial"/>
                <w:color w:val="000000"/>
                <w:sz w:val="18"/>
                <w:szCs w:val="18"/>
              </w:rPr>
              <w:t>Comprensión</w:t>
            </w:r>
          </w:p>
          <w:p w:rsidR="006F6453" w:rsidRPr="007B594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5944">
              <w:rPr>
                <w:rFonts w:ascii="Arial" w:hAnsi="Arial" w:cs="Arial"/>
                <w:color w:val="000000"/>
                <w:sz w:val="18"/>
                <w:szCs w:val="18"/>
              </w:rPr>
              <w:t>Demostración</w:t>
            </w:r>
          </w:p>
          <w:p w:rsidR="006F6453" w:rsidRPr="007B594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5944">
              <w:rPr>
                <w:rFonts w:ascii="Arial" w:hAnsi="Arial" w:cs="Arial"/>
                <w:color w:val="000000"/>
                <w:sz w:val="18"/>
                <w:szCs w:val="18"/>
              </w:rPr>
              <w:t>Ejercitación</w:t>
            </w:r>
          </w:p>
          <w:p w:rsidR="006F6453" w:rsidRPr="007B594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5944">
              <w:rPr>
                <w:rFonts w:ascii="Arial" w:hAnsi="Arial" w:cs="Arial"/>
                <w:color w:val="000000"/>
                <w:sz w:val="18"/>
                <w:szCs w:val="18"/>
              </w:rPr>
              <w:t>Corrección</w:t>
            </w:r>
          </w:p>
          <w:p w:rsidR="006F6453" w:rsidRPr="007B594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B5944">
              <w:rPr>
                <w:rFonts w:ascii="Arial" w:hAnsi="Arial" w:cs="Arial"/>
                <w:color w:val="000000"/>
                <w:sz w:val="18"/>
                <w:szCs w:val="18"/>
              </w:rPr>
              <w:t>Dominio, desarrollo de destrezas(prácticas- aplicables)</w:t>
            </w: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A52F9" w:rsidRDefault="00EA52F9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  <w:p w:rsidR="006F6453" w:rsidRPr="0034518C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b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EA52F9" w:rsidRPr="00185BFF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 xml:space="preserve">- </w:t>
            </w:r>
            <w:r w:rsidR="006F645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Cancha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Pito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6F6453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-Conos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6F6453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-Balones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25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3D5422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I.EF.3.5.1. </w:t>
            </w:r>
            <w:r w:rsidRPr="003D5422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Participa y/o juega de manera segura en juegos de iniciación</w:t>
            </w:r>
          </w:p>
          <w:p w:rsidR="001151C9" w:rsidRPr="003D5422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proofErr w:type="gramStart"/>
            <w:r w:rsidRPr="003D5422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deportiva</w:t>
            </w:r>
            <w:proofErr w:type="gramEnd"/>
            <w:r w:rsidRPr="003D5422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individual y colectiva, identificando las lógicas, características, objetivos y demandas de cada uno, construyendo con sus pares diferentes respuestas técnicas, tácticas y estratégicas, y diferenciándolos de los</w:t>
            </w:r>
            <w:r w:rsidR="005442E6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3D5422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deportes. (I.2., S.4.)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18"/>
                <w:szCs w:val="18"/>
                <w:lang w:val="es-ES"/>
              </w:rPr>
            </w:pPr>
          </w:p>
          <w:p w:rsidR="00EA52F9" w:rsidRDefault="00EA52F9" w:rsidP="00A34911">
            <w:pPr>
              <w:pStyle w:val="Pa10"/>
              <w:spacing w:before="100" w:after="100"/>
              <w:jc w:val="both"/>
              <w:rPr>
                <w:rFonts w:ascii="Gotham Light" w:hAnsi="Gotham Light" w:cs="Gotham Light"/>
                <w:color w:val="000000"/>
                <w:sz w:val="17"/>
                <w:szCs w:val="17"/>
              </w:rPr>
            </w:pPr>
          </w:p>
          <w:p w:rsidR="00EA52F9" w:rsidRPr="00412A8E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INDICADOR DE LOGRO: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Default="005442E6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Participa  en los juegos organizados en la clase.</w:t>
            </w:r>
          </w:p>
          <w:p w:rsidR="00EA52F9" w:rsidRPr="00412A8E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color w:val="000000"/>
                <w:sz w:val="20"/>
                <w:szCs w:val="20"/>
                <w:lang w:val="es-ES" w:eastAsia="es-EC"/>
              </w:rPr>
            </w:pPr>
          </w:p>
          <w:p w:rsidR="005442E6" w:rsidRDefault="005442E6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color w:val="000000"/>
                <w:sz w:val="20"/>
                <w:szCs w:val="20"/>
                <w:lang w:val="es-ES" w:eastAsia="es-EC"/>
              </w:rPr>
            </w:pPr>
          </w:p>
          <w:p w:rsidR="005442E6" w:rsidRPr="006B6D9E" w:rsidRDefault="005442E6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color w:val="000000"/>
                <w:sz w:val="20"/>
                <w:szCs w:val="20"/>
                <w:lang w:val="es-ES"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2"/>
                <w:lang w:eastAsia="es-EC"/>
              </w:rPr>
              <w:t>TECNICA: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2"/>
                <w:lang w:eastAsia="es-EC"/>
              </w:rPr>
              <w:t>OBSERVACIÓN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2"/>
                <w:lang w:eastAsia="es-EC"/>
              </w:rPr>
              <w:t>INSTRUMENTO: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2"/>
                <w:lang w:eastAsia="es-EC"/>
              </w:rPr>
              <w:t>Escala de valoración numérica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2"/>
                <w:lang w:eastAsia="es-EC"/>
              </w:rPr>
              <w:t>Lista de cotejo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2"/>
                <w:lang w:eastAsia="es-EC"/>
              </w:rPr>
              <w:t xml:space="preserve"> 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trHeight w:val="351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52F9" w:rsidRDefault="00EA52F9" w:rsidP="00A34911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FC797B" w:rsidRDefault="00FC797B" w:rsidP="00FC797B">
            <w:pPr>
              <w:pStyle w:val="Pa7"/>
              <w:spacing w:before="100" w:after="100"/>
              <w:jc w:val="both"/>
              <w:rPr>
                <w:rFonts w:cs="Gotham Light"/>
                <w:color w:val="000000"/>
                <w:sz w:val="21"/>
                <w:szCs w:val="21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2.</w:t>
            </w:r>
            <w:r>
              <w:rPr>
                <w:rFonts w:cs="Gotham Light"/>
                <w:color w:val="000000"/>
                <w:sz w:val="21"/>
                <w:szCs w:val="21"/>
              </w:rPr>
              <w:t xml:space="preserve"> EF.3.4.3. </w:t>
            </w:r>
          </w:p>
          <w:p w:rsidR="00FC797B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cs="Gotham Light"/>
                <w:color w:val="000000"/>
                <w:sz w:val="21"/>
                <w:szCs w:val="21"/>
              </w:rPr>
            </w:pPr>
            <w:r>
              <w:rPr>
                <w:rFonts w:cs="Gotham Light"/>
                <w:color w:val="000000"/>
                <w:sz w:val="21"/>
                <w:szCs w:val="21"/>
              </w:rPr>
              <w:t>Participar en diferentes prácticas deportivas de manera segura cuidando de sí mismo y sus pares, identificando las demandas (motoras, conceptuales, actitudinales, entre otras) planteadas por cada una de ellas, para mejorar el desempeño y alcanzar el objetivo de la misma.</w:t>
            </w:r>
          </w:p>
          <w:p w:rsidR="00FC797B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cs="Gotham Light"/>
                <w:color w:val="000000"/>
                <w:sz w:val="21"/>
                <w:szCs w:val="21"/>
              </w:rPr>
            </w:pPr>
          </w:p>
          <w:p w:rsidR="00EA52F9" w:rsidRPr="00D734D9" w:rsidRDefault="00EA52F9" w:rsidP="00A34911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i/>
                <w:color w:val="auto"/>
                <w:kern w:val="0"/>
                <w:sz w:val="19"/>
                <w:szCs w:val="21"/>
                <w:lang w:val="es-ES" w:eastAsia="en-US"/>
              </w:rPr>
            </w:pPr>
          </w:p>
          <w:p w:rsidR="00EA52F9" w:rsidRPr="00193459" w:rsidRDefault="001151C9" w:rsidP="00A34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(10 </w:t>
            </w:r>
            <w:r w:rsidR="00EA52F9">
              <w:rPr>
                <w:rFonts w:ascii="Arial" w:hAnsi="Arial" w:cs="Arial"/>
                <w:b/>
                <w:sz w:val="20"/>
                <w:szCs w:val="20"/>
              </w:rPr>
              <w:t>períodos)</w:t>
            </w: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6453" w:rsidRPr="00A91034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A91034">
              <w:rPr>
                <w:rFonts w:ascii="Arial" w:hAnsi="Arial" w:cs="Arial"/>
                <w:b/>
                <w:color w:val="000000"/>
                <w:sz w:val="20"/>
                <w:szCs w:val="20"/>
              </w:rPr>
              <w:t>Método Indirecto.</w:t>
            </w:r>
          </w:p>
          <w:p w:rsidR="006F6453" w:rsidRPr="00D0137F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color w:val="000000"/>
                <w:sz w:val="18"/>
                <w:szCs w:val="18"/>
              </w:rPr>
            </w:pPr>
          </w:p>
          <w:p w:rsidR="006F6453" w:rsidRP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645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Selección de recursos y actividades.</w:t>
            </w:r>
          </w:p>
          <w:p w:rsidR="006F6453" w:rsidRP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645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Orientación general del trabajo.</w:t>
            </w:r>
          </w:p>
          <w:p w:rsidR="006F6453" w:rsidRP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645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Realización de actividades.</w:t>
            </w:r>
          </w:p>
          <w:p w:rsidR="006F6453" w:rsidRP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6F645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Observación directa que permita la socialización.</w:t>
            </w:r>
          </w:p>
          <w:p w:rsidR="006F6453" w:rsidRP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/>
                <w:color w:val="000000"/>
                <w:sz w:val="20"/>
                <w:szCs w:val="20"/>
              </w:rPr>
            </w:pPr>
            <w:r w:rsidRPr="006F645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Formación de grupos</w:t>
            </w:r>
          </w:p>
          <w:p w:rsidR="006F6453" w:rsidRP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</w:p>
          <w:p w:rsidR="00EA52F9" w:rsidRPr="00766FB9" w:rsidRDefault="00EA52F9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185BFF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Cancha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Pito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-Conos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-Balones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25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I.EF.3.5.1. Participa y/o juega de manera segura en juegos de iniciación</w:t>
            </w:r>
          </w:p>
          <w:p w:rsidR="001151C9" w:rsidRP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proofErr w:type="gramStart"/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deportiva</w:t>
            </w:r>
            <w:proofErr w:type="gramEnd"/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individual y colectiva, identificando las lógicas, características,</w:t>
            </w:r>
            <w:r w:rsidR="00B62021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objetivos y demandas de cada uno, construyendo con sus pares diferentes</w:t>
            </w:r>
            <w:r w:rsidR="00B62021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respuestas técnicas, tácticas y estratégicas, y diferenciándolos de los</w:t>
            </w:r>
            <w:r w:rsidR="00B62021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deportes. (I.2., S.4.)</w:t>
            </w:r>
          </w:p>
          <w:p w:rsidR="00EA52F9" w:rsidRPr="001151C9" w:rsidRDefault="00EA52F9" w:rsidP="00A34911">
            <w:pPr>
              <w:pStyle w:val="Pa10"/>
              <w:spacing w:before="100" w:after="100"/>
              <w:jc w:val="both"/>
              <w:rPr>
                <w:rFonts w:ascii="Gotham Light" w:hAnsi="Gotham Light" w:cs="Gotham Light"/>
                <w:color w:val="000000"/>
                <w:sz w:val="20"/>
                <w:szCs w:val="20"/>
              </w:rPr>
            </w:pPr>
          </w:p>
          <w:p w:rsidR="00EA52F9" w:rsidRDefault="00EA52F9" w:rsidP="00A34911">
            <w:pPr>
              <w:pStyle w:val="Pa10"/>
              <w:spacing w:before="100" w:after="100"/>
              <w:jc w:val="both"/>
              <w:rPr>
                <w:rFonts w:ascii="Gotham Light" w:hAnsi="Gotham Light" w:cs="Gotham Light"/>
                <w:color w:val="000000"/>
                <w:sz w:val="17"/>
                <w:szCs w:val="17"/>
              </w:rPr>
            </w:pPr>
            <w:r>
              <w:rPr>
                <w:rFonts w:ascii="Gotham Light" w:hAnsi="Gotham Light" w:cs="Gotham Light"/>
                <w:color w:val="000000"/>
                <w:sz w:val="17"/>
                <w:szCs w:val="17"/>
              </w:rPr>
              <w:t xml:space="preserve"> 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INDICADOR DE LOGRO: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5442E6" w:rsidRDefault="005442E6" w:rsidP="005442E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Práctica los  juegos con diferentes técnicas.</w:t>
            </w: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TECNICA: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INSTRUMENTO: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Escala de valoración numérica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Lista de cotejo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trHeight w:val="653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FC797B" w:rsidRDefault="00EA52F9" w:rsidP="00FC797B">
            <w:pPr>
              <w:pStyle w:val="Pa7"/>
              <w:spacing w:before="100" w:after="100"/>
              <w:jc w:val="both"/>
              <w:rPr>
                <w:rFonts w:cs="Gotham Light"/>
                <w:color w:val="000000"/>
                <w:sz w:val="21"/>
                <w:szCs w:val="21"/>
              </w:rPr>
            </w:pPr>
            <w:r w:rsidRPr="00C261F8">
              <w:rPr>
                <w:rFonts w:ascii="Calibri" w:hAnsi="Calibri" w:cs="Calibri"/>
                <w:bCs/>
                <w:i/>
                <w:color w:val="000000"/>
                <w:sz w:val="20"/>
                <w:szCs w:val="20"/>
                <w:lang w:eastAsia="es-EC"/>
              </w:rPr>
              <w:t>3.</w:t>
            </w:r>
            <w:r>
              <w:rPr>
                <w:rFonts w:asciiTheme="minorHAnsi" w:hAnsiTheme="minorHAnsi" w:cs="Calibri"/>
                <w:bCs/>
                <w:i/>
                <w:sz w:val="20"/>
                <w:szCs w:val="20"/>
              </w:rPr>
              <w:t xml:space="preserve"> </w:t>
            </w:r>
            <w:r w:rsidR="00FC797B">
              <w:rPr>
                <w:rFonts w:cs="Gotham Light"/>
                <w:color w:val="000000"/>
                <w:sz w:val="21"/>
                <w:szCs w:val="21"/>
              </w:rPr>
              <w:t xml:space="preserve">EF.3.4.6. </w:t>
            </w:r>
          </w:p>
          <w:p w:rsidR="00FC797B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cs="Gotham Light"/>
                <w:color w:val="000000"/>
                <w:sz w:val="21"/>
                <w:szCs w:val="21"/>
              </w:rPr>
            </w:pPr>
            <w:r>
              <w:rPr>
                <w:rFonts w:cs="Gotham Light"/>
                <w:color w:val="000000"/>
                <w:sz w:val="21"/>
                <w:szCs w:val="21"/>
              </w:rPr>
              <w:t>Identificar semejanzas y diferencias entre los juegos modi</w:t>
            </w:r>
            <w:r>
              <w:rPr>
                <w:rFonts w:cs="Gotham Light"/>
                <w:color w:val="000000"/>
                <w:sz w:val="21"/>
                <w:szCs w:val="21"/>
              </w:rPr>
              <w:softHyphen/>
              <w:t>ficados/atléticos y los deportes, en sus características, ob</w:t>
            </w:r>
            <w:r>
              <w:rPr>
                <w:rFonts w:cs="Gotham Light"/>
                <w:color w:val="000000"/>
                <w:sz w:val="21"/>
                <w:szCs w:val="21"/>
              </w:rPr>
              <w:softHyphen/>
              <w:t>jetivos, reglas, la presencia de los mismos en sus contextos y sobre las posibilidades de participación y elección para practicarlos.</w:t>
            </w:r>
          </w:p>
          <w:p w:rsidR="00FC797B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cs="Gotham Light"/>
                <w:color w:val="000000"/>
                <w:sz w:val="21"/>
                <w:szCs w:val="21"/>
              </w:rPr>
            </w:pPr>
          </w:p>
          <w:p w:rsidR="00EA52F9" w:rsidRPr="00185BFF" w:rsidRDefault="00EA52F9" w:rsidP="00A34911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Pr="00193459" w:rsidRDefault="00EA52F9" w:rsidP="00A34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5BFF">
              <w:rPr>
                <w:rFonts w:asciiTheme="minorHAnsi" w:hAnsiTheme="minorHAnsi" w:cs="Calibri"/>
                <w:bCs/>
                <w:i/>
                <w:sz w:val="20"/>
                <w:szCs w:val="20"/>
                <w:lang w:val="es-ES"/>
              </w:rPr>
              <w:t xml:space="preserve">   </w:t>
            </w:r>
            <w:r w:rsidR="001151C9">
              <w:rPr>
                <w:rFonts w:ascii="Arial" w:hAnsi="Arial" w:cs="Arial"/>
                <w:b/>
                <w:sz w:val="20"/>
                <w:szCs w:val="20"/>
              </w:rPr>
              <w:t>(5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períodos)</w:t>
            </w:r>
          </w:p>
          <w:p w:rsidR="00EA52F9" w:rsidRDefault="00EA52F9" w:rsidP="00A34911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Theme="minorHAnsi" w:hAnsiTheme="minorHAns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Pr="00E728B6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6453" w:rsidRPr="00FD1D1B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FD1D1B">
              <w:rPr>
                <w:rFonts w:ascii="Arial" w:hAnsi="Arial" w:cs="Arial"/>
                <w:b/>
                <w:color w:val="000000"/>
                <w:sz w:val="20"/>
                <w:szCs w:val="20"/>
              </w:rPr>
              <w:t xml:space="preserve">Método Experiencial </w:t>
            </w: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F6453" w:rsidRPr="00D0137F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137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Experiencia concreta  Lluvia de ideas (indagar que conoce el estudiante sobre el tema de clase Observación reflexiva</w:t>
            </w:r>
          </w:p>
          <w:p w:rsidR="006F6453" w:rsidRPr="00D0137F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0137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2. interactuar con los estudiantes sobre la importancia del tema a tratar Conceptualización 3.el docente conceptualiza y demuestra el tema a trabajar Aplicación.</w:t>
            </w:r>
          </w:p>
          <w:p w:rsidR="006F6453" w:rsidRPr="00D0137F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D0137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4. individual y grupo los estudiantes realizan la práctica de la destreza tratada.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:rsidR="00EA52F9" w:rsidRDefault="00EA52F9" w:rsidP="00A3491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A3491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A3491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185BFF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Cancha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Pito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-Conos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-Balones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25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I.EF.3.5.2. Mejora su desempeño de manera segura y con ayuda de sus</w:t>
            </w:r>
            <w:r w:rsidR="00B62021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pares en diferentes juegos de iniciación deportiva, a partir del reconocimiento</w:t>
            </w: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 su condición física de partida y la posibilidad que le brindan</w:t>
            </w: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las reglas de ser acordadas y modificadas, según sus intereses y necesidades.</w:t>
            </w:r>
          </w:p>
          <w:p w:rsidR="001151C9" w:rsidRP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(J.4., S.3.)</w:t>
            </w:r>
          </w:p>
          <w:p w:rsidR="00EA52F9" w:rsidRPr="0036761B" w:rsidRDefault="00EA52F9" w:rsidP="00A34911">
            <w:pPr>
              <w:pStyle w:val="Pa10"/>
              <w:spacing w:before="100" w:after="100"/>
              <w:jc w:val="both"/>
              <w:rPr>
                <w:rFonts w:ascii="Gotham Light" w:hAnsi="Gotham Light" w:cs="Gotham Light"/>
                <w:color w:val="000000"/>
                <w:sz w:val="22"/>
                <w:szCs w:val="22"/>
              </w:rPr>
            </w:pP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INDICADOR DE LOGRO:</w:t>
            </w: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5442E6" w:rsidRDefault="005442E6" w:rsidP="005442E6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Práctica los  juegos con diferentes reglas.</w:t>
            </w: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TECNICA: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INSTRUMENTO: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Escala de valoración numérica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Lista de cotejo</w:t>
            </w: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trHeight w:val="206"/>
        </w:trPr>
        <w:tc>
          <w:tcPr>
            <w:tcW w:w="2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A52F9" w:rsidRDefault="00EA52F9" w:rsidP="00A34911">
            <w:pPr>
              <w:tabs>
                <w:tab w:val="clear" w:pos="708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color w:val="000000"/>
                <w:sz w:val="20"/>
                <w:szCs w:val="20"/>
                <w:lang w:val="es-ES" w:eastAsia="es-EC"/>
              </w:rPr>
            </w:pPr>
          </w:p>
          <w:p w:rsidR="00FC797B" w:rsidRPr="00912F9E" w:rsidRDefault="00EA52F9" w:rsidP="00FC797B">
            <w:pPr>
              <w:pStyle w:val="Pa7"/>
              <w:spacing w:before="100" w:after="1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261F8">
              <w:rPr>
                <w:rFonts w:ascii="Calibri" w:hAnsi="Calibri" w:cs="Calibri"/>
                <w:bCs/>
                <w:i/>
                <w:color w:val="000000"/>
                <w:sz w:val="20"/>
                <w:szCs w:val="20"/>
                <w:lang w:eastAsia="es-EC"/>
              </w:rPr>
              <w:t>4.</w:t>
            </w:r>
            <w:r>
              <w:rPr>
                <w:rFonts w:asciiTheme="minorHAnsi" w:hAnsiTheme="minorHAnsi" w:cs="Calibri"/>
                <w:bCs/>
                <w:i/>
                <w:sz w:val="20"/>
                <w:szCs w:val="20"/>
              </w:rPr>
              <w:t xml:space="preserve"> </w:t>
            </w:r>
            <w:r w:rsidR="00FC797B" w:rsidRPr="00912F9E">
              <w:rPr>
                <w:rFonts w:ascii="Arial" w:hAnsi="Arial" w:cs="Arial"/>
                <w:color w:val="000000"/>
                <w:sz w:val="20"/>
                <w:szCs w:val="20"/>
              </w:rPr>
              <w:t xml:space="preserve">EF.3.4.7. </w:t>
            </w:r>
          </w:p>
          <w:p w:rsidR="00FC797B" w:rsidRPr="00912F9E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i/>
                <w:sz w:val="20"/>
                <w:szCs w:val="20"/>
                <w:lang w:val="es-ES"/>
              </w:rPr>
            </w:pP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Reconocer las intenciones tácticas ofensivas (ejemplo: des</w:t>
            </w: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marque, búsqueda de espacios libres, retrasar el retorno del móvil) y defensivas (ejemplo: marcar, cubrir los espa</w:t>
            </w: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softHyphen/>
              <w:t>cios libres, devolver el móvil) como recursos para resolver favorablemente la participación en los juegos modificados.</w:t>
            </w:r>
          </w:p>
          <w:p w:rsidR="00FC797B" w:rsidRDefault="00FC797B" w:rsidP="00FC797B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18"/>
                <w:szCs w:val="18"/>
                <w:lang w:val="es-ES"/>
              </w:rPr>
            </w:pPr>
          </w:p>
          <w:p w:rsidR="00EA52F9" w:rsidRPr="00193459" w:rsidRDefault="00EA52F9" w:rsidP="00A34911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(10 períodos)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13706B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Método Mando Directo</w:t>
            </w:r>
            <w:r w:rsidRPr="00A2770F">
              <w:rPr>
                <w:rFonts w:ascii="Arial" w:hAnsi="Arial" w:cs="Arial"/>
                <w:color w:val="000000"/>
                <w:sz w:val="18"/>
                <w:szCs w:val="18"/>
              </w:rPr>
              <w:t>:</w:t>
            </w:r>
          </w:p>
          <w:p w:rsidR="006F6453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6F6453" w:rsidRPr="00912F9E" w:rsidRDefault="006F6453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912F9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Procedimiento de clase: explicación verbal y demostración visual por parte del profesor, ensayo ocasional, repetición siguiendo el ritmo impuesto (conteo rítmico), sistema de señales que regulan la acción (principio y fin) y correcciones de tipo masivo y general.</w:t>
            </w:r>
          </w:p>
          <w:p w:rsidR="00EA52F9" w:rsidRPr="00E728B6" w:rsidRDefault="00EA52F9" w:rsidP="006F6453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183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185BFF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Cancha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 Pito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-Conos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-Balones</w:t>
            </w:r>
          </w:p>
          <w:p w:rsidR="001151C9" w:rsidRDefault="001151C9" w:rsidP="001151C9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3258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1151C9" w:rsidRP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I.EF.3.5.1. Participa y/o juega de manera segura en juegos de iniciación</w:t>
            </w:r>
          </w:p>
          <w:p w:rsidR="001151C9" w:rsidRP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deportiva individual y colectiva, identificando las lógicas, características,</w:t>
            </w: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objetivos y demandas de cada uno, construyendo con sus pares diferentes</w:t>
            </w: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respuestas técnicas, tácticas y estratégicas, y diferenciándolos de los</w:t>
            </w: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 xml:space="preserve"> </w:t>
            </w:r>
            <w:r w:rsidRPr="001151C9"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deportes. (I.2., S.4.)</w:t>
            </w:r>
          </w:p>
          <w:p w:rsidR="001151C9" w:rsidRDefault="001151C9" w:rsidP="001151C9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18"/>
                <w:szCs w:val="18"/>
                <w:lang w:val="es-ES"/>
              </w:rPr>
            </w:pPr>
          </w:p>
          <w:p w:rsidR="00EA52F9" w:rsidRPr="00292092" w:rsidRDefault="00EA52F9" w:rsidP="00A34911">
            <w:pPr>
              <w:pStyle w:val="Default"/>
              <w:rPr>
                <w:lang w:eastAsia="en-US"/>
              </w:rPr>
            </w:pPr>
          </w:p>
          <w:p w:rsidR="00EA52F9" w:rsidRDefault="00EA52F9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INDICADOR DE LOGRO:</w:t>
            </w:r>
          </w:p>
          <w:p w:rsidR="005442E6" w:rsidRDefault="005442E6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</w:p>
          <w:p w:rsidR="00EA52F9" w:rsidRDefault="005442E6" w:rsidP="00A34911">
            <w:pPr>
              <w:tabs>
                <w:tab w:val="left" w:pos="924"/>
              </w:tabs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</w:pPr>
            <w:r>
              <w:rPr>
                <w:rFonts w:ascii="Calibri" w:hAnsi="Calibri" w:cs="Calibri"/>
                <w:bCs/>
                <w:i/>
                <w:sz w:val="20"/>
                <w:szCs w:val="20"/>
                <w:lang w:val="es-ES"/>
              </w:rPr>
              <w:t>Aplica fundamentos en los juegos</w:t>
            </w: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454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TECNICA:</w:t>
            </w:r>
          </w:p>
          <w:p w:rsidR="001151C9" w:rsidRPr="00E12E43" w:rsidRDefault="001151C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INSTRUMENTO:</w:t>
            </w: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Escala de valoración numérica</w:t>
            </w:r>
          </w:p>
          <w:p w:rsidR="00EA52F9" w:rsidRPr="00E12E43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  <w:p w:rsidR="00EA52F9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  <w:r w:rsidRPr="00E12E43"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>Lista de cotejo</w:t>
            </w:r>
            <w: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  <w:t xml:space="preserve"> para </w:t>
            </w:r>
          </w:p>
          <w:p w:rsidR="00EA52F9" w:rsidRPr="00E728B6" w:rsidRDefault="00EA52F9" w:rsidP="00A34911">
            <w:pPr>
              <w:rPr>
                <w:rFonts w:ascii="Calibri" w:hAnsi="Calibri"/>
                <w:i/>
                <w:color w:val="000000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trHeight w:val="312"/>
        </w:trPr>
        <w:tc>
          <w:tcPr>
            <w:tcW w:w="15379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F9" w:rsidRPr="00E728B6" w:rsidRDefault="00EA52F9" w:rsidP="00A34911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3. ADAPTACIONES CURRICULARES</w:t>
            </w:r>
          </w:p>
        </w:tc>
      </w:tr>
      <w:tr w:rsidR="00EA52F9" w:rsidRPr="00E728B6" w:rsidTr="00A34911">
        <w:trPr>
          <w:trHeight w:val="431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Especificación de la necesidad educativa</w:t>
            </w: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Especificación de la adaptación  a ser aplicada</w:t>
            </w:r>
          </w:p>
        </w:tc>
      </w:tr>
      <w:tr w:rsidR="00EA52F9" w:rsidRPr="00E728B6" w:rsidTr="00A34911">
        <w:trPr>
          <w:trHeight w:val="444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52F9" w:rsidRPr="00E728B6" w:rsidRDefault="00EA52F9" w:rsidP="00A34911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B62021" w:rsidRPr="00CB7C76" w:rsidRDefault="00B62021" w:rsidP="00B62021">
            <w:pPr>
              <w:jc w:val="both"/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eastAsia="es-EC"/>
              </w:rPr>
              <w:t>Caso cbm033</w:t>
            </w:r>
          </w:p>
          <w:p w:rsidR="00B62021" w:rsidRDefault="00B62021" w:rsidP="00B62021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</w:p>
          <w:p w:rsidR="00B62021" w:rsidRPr="007B2B98" w:rsidRDefault="00B62021" w:rsidP="00B62021">
            <w:pPr>
              <w:jc w:val="both"/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Discapacidad intelectual leve, desnivel curricular por fallas socioculturales, adaptación curricular permanente, no asociada a la discapacidad, pedagógica de aula</w:t>
            </w:r>
          </w:p>
          <w:p w:rsidR="00EA52F9" w:rsidRPr="00E728B6" w:rsidRDefault="00EA52F9" w:rsidP="00A34911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jc w:val="both"/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9546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21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Discapacidad intelectual leve, desnivel curricular por fallas socioculturales.</w:t>
            </w:r>
          </w:p>
          <w:p w:rsidR="00B62021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i/>
                <w:color w:val="auto"/>
                <w:sz w:val="18"/>
                <w:szCs w:val="18"/>
                <w:u w:val="single"/>
                <w:lang w:eastAsia="es-EC"/>
              </w:rPr>
            </w:pPr>
            <w:r w:rsidRPr="00CB7C76">
              <w:rPr>
                <w:rFonts w:asciiTheme="minorHAnsi" w:hAnsiTheme="minorHAnsi" w:cstheme="minorHAnsi"/>
                <w:i/>
                <w:color w:val="auto"/>
                <w:sz w:val="18"/>
                <w:szCs w:val="18"/>
                <w:u w:val="single"/>
                <w:lang w:eastAsia="es-EC"/>
              </w:rPr>
              <w:t>Adaptación curricular permanente significativa, de aula, pedagógica :  a la metodología, recursos y evaluación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b/>
                <w:color w:val="auto"/>
                <w:sz w:val="18"/>
                <w:szCs w:val="18"/>
                <w:lang w:eastAsia="es-EC"/>
              </w:rPr>
              <w:t>Metodología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Observación directa, (estar pendiente de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 </w:t>
            </w: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l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a</w:t>
            </w: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niña </w:t>
            </w: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de su trabajo y aprendizaje)</w:t>
            </w:r>
          </w:p>
          <w:p w:rsidR="00B62021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P</w:t>
            </w: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reguntas bidireccionales (poder darle la libertad para preguntar y realizarle preguntas en el aula)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Recursos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Videos, material impreso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Criterios de evaluación 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•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ab/>
              <w:t>Evaluar en forma práctica</w:t>
            </w:r>
          </w:p>
          <w:p w:rsidR="00B62021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•</w:t>
            </w: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ab/>
              <w:t>Evaluar con recursos didácticos o con hojas de trabajo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                                                                                    </w:t>
            </w:r>
          </w:p>
          <w:p w:rsidR="00B62021" w:rsidRPr="00075B0E" w:rsidRDefault="00B62021" w:rsidP="00B62021">
            <w:pPr>
              <w:pStyle w:val="Prrafodelista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 w:rsidRPr="00075B0E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Mismos criterios de evaluación en lo que se refiere a tarea individual por escrito</w:t>
            </w:r>
          </w:p>
          <w:p w:rsidR="00B62021" w:rsidRPr="00CB7C76" w:rsidRDefault="00B62021" w:rsidP="00B62021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</w:pPr>
            <w:r w:rsidRPr="00CB7C76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Logros</w:t>
            </w:r>
          </w:p>
          <w:p w:rsidR="00EA52F9" w:rsidRPr="00E728B6" w:rsidRDefault="00B62021" w:rsidP="00B62021">
            <w:pPr>
              <w:rPr>
                <w:rFonts w:ascii="Calibri" w:hAnsi="Calibri"/>
                <w:color w:val="000000"/>
                <w:sz w:val="20"/>
                <w:szCs w:val="20"/>
                <w:lang w:eastAsia="es-EC"/>
              </w:rPr>
            </w:pP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•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ab/>
              <w:t>Profundice en el desarrollo psicomotriz y la mejora de su</w:t>
            </w:r>
            <w:r w:rsidRPr="00B45B08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 condición física 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de modo </w:t>
            </w:r>
            <w:r w:rsidRPr="00B45B08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seguro y saludabl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e, de acuerdo a las necesidades </w:t>
            </w:r>
            <w:r w:rsidRPr="00B45B08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individual</w:t>
            </w:r>
            <w:r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 xml:space="preserve">es y colectivas del educando en </w:t>
            </w:r>
            <w:r w:rsidRPr="00B45B08">
              <w:rPr>
                <w:rFonts w:asciiTheme="minorHAnsi" w:hAnsiTheme="minorHAnsi" w:cstheme="minorHAnsi"/>
                <w:color w:val="auto"/>
                <w:sz w:val="18"/>
                <w:szCs w:val="18"/>
                <w:lang w:eastAsia="es-EC"/>
              </w:rPr>
              <w:t>función de las prácticas corporales que elija.</w:t>
            </w:r>
          </w:p>
        </w:tc>
      </w:tr>
      <w:tr w:rsidR="00EA52F9" w:rsidRPr="00E728B6" w:rsidTr="00A34911">
        <w:trPr>
          <w:trHeight w:val="431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ELABORADO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REVISADO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52F9" w:rsidRPr="00E728B6" w:rsidRDefault="00EA52F9" w:rsidP="00A34911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es-EC"/>
              </w:rPr>
              <w:t>APROBADO</w:t>
            </w:r>
          </w:p>
        </w:tc>
      </w:tr>
      <w:tr w:rsidR="00EA52F9" w:rsidRPr="00E728B6" w:rsidTr="00A34911">
        <w:trPr>
          <w:trHeight w:val="182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EA52F9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Docente:</w:t>
            </w:r>
          </w:p>
          <w:p w:rsidR="00EA52F9" w:rsidRPr="00E728B6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Lic. Jeaneth  Santillán – Napoleón Navas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EA52F9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Coordinador/a del área:</w:t>
            </w:r>
          </w:p>
          <w:p w:rsidR="00EA52F9" w:rsidRPr="00E728B6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Lic. Luis Torres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52F9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C</w:t>
            </w: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oordinación pedagógica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  <w:p w:rsidR="00EA52F9" w:rsidRPr="00E728B6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 xml:space="preserve"> Lic. Elizabeth  Vargas</w:t>
            </w:r>
          </w:p>
        </w:tc>
      </w:tr>
      <w:tr w:rsidR="00EA52F9" w:rsidRPr="00E728B6" w:rsidTr="00A34911">
        <w:trPr>
          <w:trHeight w:val="240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EA52F9" w:rsidRDefault="0056530C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2143125</wp:posOffset>
                  </wp:positionH>
                  <wp:positionV relativeFrom="paragraph">
                    <wp:posOffset>29210</wp:posOffset>
                  </wp:positionV>
                  <wp:extent cx="1352550" cy="381000"/>
                  <wp:effectExtent l="0" t="0" r="0" b="0"/>
                  <wp:wrapNone/>
                  <wp:docPr id="1" name="Imagen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91" t="23851" r="44268" b="60248"/>
                          <a:stretch/>
                        </pic:blipFill>
                        <pic:spPr bwMode="auto">
                          <a:xfrm>
                            <a:off x="0" y="0"/>
                            <a:ext cx="1352550" cy="38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52F9"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  <w:p w:rsidR="00EA52F9" w:rsidRPr="00E728B6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rFonts w:ascii="Calibri" w:hAnsi="Calibri"/>
                <w:bCs/>
                <w:noProof/>
                <w:color w:val="000000"/>
                <w:sz w:val="20"/>
                <w:szCs w:val="20"/>
                <w:lang w:val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-62230</wp:posOffset>
                  </wp:positionV>
                  <wp:extent cx="1419225" cy="313690"/>
                  <wp:effectExtent l="0" t="0" r="9525" b="0"/>
                  <wp:wrapSquare wrapText="bothSides"/>
                  <wp:docPr id="10" name="Imagen 2" descr="F:\FIRMA JANET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FIRMA JANETH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8" t="6350" r="52825" b="87482"/>
                          <a:stretch/>
                        </pic:blipFill>
                        <pic:spPr bwMode="auto">
                          <a:xfrm>
                            <a:off x="0" y="0"/>
                            <a:ext cx="1419225" cy="31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EA52F9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Firma: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 xml:space="preserve">    </w:t>
            </w:r>
          </w:p>
          <w:p w:rsidR="00EA52F9" w:rsidRPr="00E728B6" w:rsidRDefault="00E824B4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>
              <w:rPr>
                <w:noProof/>
                <w:lang w:val="es-ES"/>
              </w:rPr>
              <w:drawing>
                <wp:inline distT="0" distB="0" distL="0" distR="0" wp14:anchorId="57E39FFC" wp14:editId="32CA1AE4">
                  <wp:extent cx="1962150" cy="733425"/>
                  <wp:effectExtent l="0" t="0" r="0" b="9525"/>
                  <wp:docPr id="2" name="Imagen 2" descr="C:\Users\server\Pictures\img3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C:\Users\server\Pictures\img38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14" t="44650" r="53780" b="43376"/>
                          <a:stretch/>
                        </pic:blipFill>
                        <pic:spPr bwMode="auto">
                          <a:xfrm>
                            <a:off x="0" y="0"/>
                            <a:ext cx="19621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52F9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Firma:</w:t>
            </w:r>
          </w:p>
          <w:p w:rsidR="00EA52F9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</w:p>
          <w:p w:rsidR="00EA52F9" w:rsidRPr="00E728B6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EA52F9" w:rsidRPr="00E728B6" w:rsidTr="00A34911">
        <w:trPr>
          <w:trHeight w:val="253"/>
        </w:trPr>
        <w:tc>
          <w:tcPr>
            <w:tcW w:w="5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EA52F9" w:rsidRPr="00E728B6" w:rsidRDefault="00EA52F9" w:rsidP="00A34911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  <w:r w:rsidR="0056530C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13</w:t>
            </w:r>
            <w:r w:rsidR="001151C9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-Enero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-201</w:t>
            </w:r>
            <w:r w:rsidR="001151C9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EA52F9" w:rsidRPr="00E728B6" w:rsidRDefault="00EA52F9" w:rsidP="001151C9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Fecha: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  <w:tc>
          <w:tcPr>
            <w:tcW w:w="4867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52F9" w:rsidRPr="00E728B6" w:rsidRDefault="00EA52F9" w:rsidP="001151C9">
            <w:pP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</w:pPr>
            <w:r w:rsidRPr="00E728B6"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>Fecha:</w:t>
            </w:r>
            <w:r>
              <w:rPr>
                <w:rFonts w:ascii="Calibri" w:hAnsi="Calibri"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</w:tbl>
    <w:p w:rsidR="00EA52F9" w:rsidRDefault="00EA52F9">
      <w:bookmarkStart w:id="0" w:name="_GoBack"/>
      <w:bookmarkEnd w:id="0"/>
    </w:p>
    <w:sectPr w:rsidR="00EA52F9" w:rsidSect="009672C5">
      <w:headerReference w:type="default" r:id="rId11"/>
      <w:pgSz w:w="16838" w:h="11906" w:orient="landscape"/>
      <w:pgMar w:top="720" w:right="720" w:bottom="720" w:left="72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70A9" w:rsidRDefault="007670A9">
      <w:r>
        <w:separator/>
      </w:r>
    </w:p>
  </w:endnote>
  <w:endnote w:type="continuationSeparator" w:id="0">
    <w:p w:rsidR="007670A9" w:rsidRDefault="00767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Medium">
    <w:altName w:val="Gotham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Light">
    <w:altName w:val="Gotham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70A9" w:rsidRDefault="007670A9">
      <w:r>
        <w:separator/>
      </w:r>
    </w:p>
  </w:footnote>
  <w:footnote w:type="continuationSeparator" w:id="0">
    <w:p w:rsidR="007670A9" w:rsidRDefault="007670A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72C5" w:rsidRPr="00E728B6" w:rsidRDefault="00EE4722" w:rsidP="00E728B6">
    <w:pPr>
      <w:tabs>
        <w:tab w:val="left" w:pos="924"/>
        <w:tab w:val="center" w:pos="7699"/>
      </w:tabs>
      <w:autoSpaceDE w:val="0"/>
      <w:autoSpaceDN w:val="0"/>
      <w:adjustRightInd w:val="0"/>
      <w:jc w:val="center"/>
      <w:rPr>
        <w:rFonts w:ascii="Calibri" w:hAnsi="Calibri" w:cs="Calibri"/>
        <w:b/>
        <w:bCs/>
        <w:sz w:val="20"/>
        <w:lang w:val="es-ES"/>
      </w:rPr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1462</wp:posOffset>
          </wp:positionV>
          <wp:extent cx="1201479" cy="351982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479" cy="35198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 w:rsidRPr="00E728B6">
      <w:rPr>
        <w:rFonts w:ascii="Calibri" w:hAnsi="Calibri" w:cs="Calibri"/>
        <w:b/>
        <w:bCs/>
        <w:sz w:val="20"/>
        <w:lang w:val="es-ES"/>
      </w:rPr>
      <w:t>UNIDAD EDUCATIVA PARTICULAR LA SALLE-CONOCOTO</w:t>
    </w:r>
  </w:p>
  <w:p w:rsidR="00E107B8" w:rsidRDefault="00EE4722" w:rsidP="00E728B6">
    <w:pPr>
      <w:tabs>
        <w:tab w:val="left" w:pos="924"/>
        <w:tab w:val="center" w:pos="7699"/>
      </w:tabs>
      <w:autoSpaceDE w:val="0"/>
      <w:autoSpaceDN w:val="0"/>
      <w:adjustRightInd w:val="0"/>
      <w:jc w:val="center"/>
      <w:rPr>
        <w:rFonts w:ascii="Calibri" w:hAnsi="Calibri" w:cs="Calibri"/>
        <w:b/>
        <w:bCs/>
        <w:lang w:val="es-ES"/>
      </w:rPr>
    </w:pPr>
    <w:r w:rsidRPr="00E728B6">
      <w:rPr>
        <w:rFonts w:ascii="Calibri" w:hAnsi="Calibri" w:cs="Calibri"/>
        <w:b/>
        <w:bCs/>
        <w:sz w:val="20"/>
        <w:lang w:val="es-ES"/>
      </w:rPr>
      <w:t>“Una llamada, muchas voces”</w:t>
    </w:r>
  </w:p>
  <w:p w:rsidR="00E107B8" w:rsidRDefault="007670A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22F784E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531E7933"/>
    <w:multiLevelType w:val="hybridMultilevel"/>
    <w:tmpl w:val="C9B49C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5B0FF5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722"/>
    <w:rsid w:val="00040A3C"/>
    <w:rsid w:val="001067B4"/>
    <w:rsid w:val="001151C9"/>
    <w:rsid w:val="00151B30"/>
    <w:rsid w:val="001B635C"/>
    <w:rsid w:val="003D5422"/>
    <w:rsid w:val="004173E5"/>
    <w:rsid w:val="005442E6"/>
    <w:rsid w:val="0056530C"/>
    <w:rsid w:val="006010A8"/>
    <w:rsid w:val="006F6453"/>
    <w:rsid w:val="0070648A"/>
    <w:rsid w:val="007670A9"/>
    <w:rsid w:val="008D1C06"/>
    <w:rsid w:val="00A11BB4"/>
    <w:rsid w:val="00B62021"/>
    <w:rsid w:val="00D15710"/>
    <w:rsid w:val="00D80E86"/>
    <w:rsid w:val="00E824B4"/>
    <w:rsid w:val="00EA52F9"/>
    <w:rsid w:val="00EE4722"/>
    <w:rsid w:val="00FC7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10287D-682B-46EC-AC65-9C264A625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4722"/>
    <w:pPr>
      <w:tabs>
        <w:tab w:val="left" w:pos="708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kern w:val="2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4722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EE4722"/>
  </w:style>
  <w:style w:type="paragraph" w:customStyle="1" w:styleId="Default">
    <w:name w:val="Default"/>
    <w:rsid w:val="00EE472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EE4722"/>
    <w:pPr>
      <w:ind w:left="720"/>
      <w:contextualSpacing/>
    </w:pPr>
  </w:style>
  <w:style w:type="paragraph" w:customStyle="1" w:styleId="Pa10">
    <w:name w:val="Pa10"/>
    <w:basedOn w:val="Default"/>
    <w:next w:val="Default"/>
    <w:uiPriority w:val="99"/>
    <w:rsid w:val="00EE4722"/>
    <w:pPr>
      <w:widowControl/>
      <w:spacing w:line="171" w:lineRule="atLeast"/>
    </w:pPr>
    <w:rPr>
      <w:rFonts w:ascii="Gotham Medium" w:eastAsiaTheme="minorHAnsi" w:hAnsi="Gotham Medium" w:cstheme="minorBidi"/>
      <w:color w:val="auto"/>
      <w:lang w:eastAsia="en-US"/>
    </w:rPr>
  </w:style>
  <w:style w:type="character" w:customStyle="1" w:styleId="A14">
    <w:name w:val="A14"/>
    <w:uiPriority w:val="99"/>
    <w:rsid w:val="00EE4722"/>
    <w:rPr>
      <w:rFonts w:cs="Gotham Medium"/>
      <w:color w:val="000000"/>
      <w:sz w:val="18"/>
      <w:szCs w:val="18"/>
    </w:rPr>
  </w:style>
  <w:style w:type="paragraph" w:customStyle="1" w:styleId="Pa7">
    <w:name w:val="Pa7"/>
    <w:basedOn w:val="Normal"/>
    <w:next w:val="Normal"/>
    <w:uiPriority w:val="99"/>
    <w:rsid w:val="00EE4722"/>
    <w:pPr>
      <w:tabs>
        <w:tab w:val="clear" w:pos="708"/>
      </w:tabs>
      <w:suppressAutoHyphens w:val="0"/>
      <w:autoSpaceDE w:val="0"/>
      <w:autoSpaceDN w:val="0"/>
      <w:adjustRightInd w:val="0"/>
      <w:spacing w:line="211" w:lineRule="atLeast"/>
    </w:pPr>
    <w:rPr>
      <w:rFonts w:ascii="Gotham Light" w:eastAsiaTheme="minorHAnsi" w:hAnsi="Gotham Light" w:cstheme="minorBidi"/>
      <w:color w:val="auto"/>
      <w:kern w:val="0"/>
      <w:lang w:val="es-E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72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722"/>
    <w:rPr>
      <w:rFonts w:ascii="Tahoma" w:eastAsia="Times New Roman" w:hAnsi="Tahoma" w:cs="Tahoma"/>
      <w:color w:val="00000A"/>
      <w:kern w:val="2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62021"/>
    <w:pPr>
      <w:tabs>
        <w:tab w:val="clear" w:pos="708"/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20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1273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Usuario</cp:lastModifiedBy>
  <cp:revision>14</cp:revision>
  <dcterms:created xsi:type="dcterms:W3CDTF">2016-11-21T23:27:00Z</dcterms:created>
  <dcterms:modified xsi:type="dcterms:W3CDTF">2017-01-14T22:41:00Z</dcterms:modified>
</cp:coreProperties>
</file>