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bookmarkStart w:id="0" w:name="_GoBack"/>
      <w:bookmarkEnd w:id="0"/>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lang w:eastAsia="es-EC"/>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lang w:eastAsia="es-EC"/>
              </w:rPr>
            </w:pPr>
            <w:r w:rsidRPr="000A38B9">
              <w:rPr>
                <w:rFonts w:ascii="Calibri" w:hAnsi="Calibri"/>
                <w:b/>
                <w:bCs/>
                <w:color w:val="000000"/>
                <w:sz w:val="22"/>
                <w:szCs w:val="22"/>
                <w:lang w:eastAsia="es-EC"/>
              </w:rPr>
              <w:t>DATOS INFORMATIVOS:</w:t>
            </w:r>
          </w:p>
        </w:tc>
      </w:tr>
      <w:tr w:rsidR="006B1521" w:rsidTr="000525EB">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F1444D" w:rsidRDefault="004047D1">
            <w:pPr>
              <w:rPr>
                <w:rFonts w:ascii="Calibri" w:hAnsi="Calibri"/>
                <w:b/>
                <w:bCs/>
                <w:color w:val="auto"/>
                <w:sz w:val="20"/>
                <w:szCs w:val="20"/>
                <w:lang w:eastAsia="es-EC"/>
              </w:rPr>
            </w:pPr>
            <w:r w:rsidRPr="00F1444D">
              <w:rPr>
                <w:rFonts w:ascii="Calibri" w:hAnsi="Calibri"/>
                <w:b/>
                <w:bCs/>
                <w:color w:val="auto"/>
                <w:sz w:val="20"/>
                <w:szCs w:val="20"/>
                <w:lang w:eastAsia="es-EC"/>
              </w:rPr>
              <w:t>Lic. Luis Torres Flores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F1444D" w:rsidRDefault="0029073F">
            <w:pPr>
              <w:rPr>
                <w:rFonts w:ascii="Calibri" w:hAnsi="Calibri"/>
                <w:b/>
                <w:bCs/>
                <w:color w:val="auto"/>
                <w:lang w:eastAsia="es-EC"/>
              </w:rPr>
            </w:pPr>
            <w:r w:rsidRPr="00F1444D">
              <w:rPr>
                <w:rFonts w:ascii="Calibri" w:hAnsi="Calibri"/>
                <w:b/>
                <w:bCs/>
                <w:color w:val="auto"/>
                <w:sz w:val="22"/>
                <w:szCs w:val="22"/>
                <w:lang w:eastAsia="es-EC"/>
              </w:rPr>
              <w:t>Educación  física</w:t>
            </w:r>
          </w:p>
        </w:tc>
        <w:tc>
          <w:tcPr>
            <w:tcW w:w="1592" w:type="dxa"/>
            <w:gridSpan w:val="4"/>
            <w:tcBorders>
              <w:top w:val="single" w:sz="4" w:space="0" w:color="auto"/>
              <w:left w:val="nil"/>
              <w:bottom w:val="nil"/>
              <w:right w:val="single" w:sz="4" w:space="0" w:color="auto"/>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Curso: </w:t>
            </w:r>
          </w:p>
        </w:tc>
        <w:tc>
          <w:tcPr>
            <w:tcW w:w="1750" w:type="dxa"/>
            <w:gridSpan w:val="3"/>
            <w:tcBorders>
              <w:top w:val="single" w:sz="4" w:space="0" w:color="auto"/>
              <w:left w:val="nil"/>
              <w:bottom w:val="nil"/>
              <w:right w:val="single" w:sz="4" w:space="0" w:color="auto"/>
            </w:tcBorders>
          </w:tcPr>
          <w:p w:rsidR="006B1521" w:rsidRPr="00F1444D" w:rsidRDefault="004047D1">
            <w:pPr>
              <w:rPr>
                <w:rFonts w:ascii="Calibri" w:hAnsi="Calibri"/>
                <w:b/>
                <w:bCs/>
                <w:color w:val="auto"/>
                <w:lang w:eastAsia="es-EC"/>
              </w:rPr>
            </w:pPr>
            <w:r w:rsidRPr="00F1444D">
              <w:rPr>
                <w:rFonts w:ascii="Calibri" w:hAnsi="Calibri"/>
                <w:b/>
                <w:bCs/>
                <w:color w:val="auto"/>
                <w:sz w:val="22"/>
                <w:szCs w:val="22"/>
                <w:lang w:eastAsia="es-EC"/>
              </w:rPr>
              <w:t xml:space="preserve">3ero BGU </w:t>
            </w:r>
          </w:p>
        </w:tc>
        <w:tc>
          <w:tcPr>
            <w:tcW w:w="1273" w:type="dxa"/>
            <w:gridSpan w:val="3"/>
            <w:tcBorders>
              <w:top w:val="single" w:sz="4" w:space="0" w:color="auto"/>
              <w:left w:val="nil"/>
              <w:bottom w:val="single" w:sz="4" w:space="0" w:color="auto"/>
              <w:right w:val="single" w:sz="8" w:space="0" w:color="000000"/>
            </w:tcBorders>
            <w:hideMark/>
          </w:tcPr>
          <w:p w:rsidR="006B1521" w:rsidRPr="00F1444D" w:rsidRDefault="006B1521">
            <w:pPr>
              <w:rPr>
                <w:rFonts w:ascii="Calibri" w:hAnsi="Calibri"/>
                <w:b/>
                <w:bCs/>
                <w:color w:val="auto"/>
                <w:lang w:eastAsia="es-EC"/>
              </w:rPr>
            </w:pPr>
            <w:r w:rsidRPr="00F1444D">
              <w:rPr>
                <w:rFonts w:ascii="Calibri" w:hAnsi="Calibri"/>
                <w:b/>
                <w:bCs/>
                <w:color w:val="auto"/>
                <w:sz w:val="22"/>
                <w:szCs w:val="22"/>
                <w:lang w:eastAsia="es-EC"/>
              </w:rPr>
              <w:t xml:space="preserve">Paralelo:  </w:t>
            </w:r>
            <w:r w:rsidR="0029073F" w:rsidRPr="00F1444D">
              <w:rPr>
                <w:rFonts w:ascii="Calibri" w:hAnsi="Calibri"/>
                <w:b/>
                <w:bCs/>
                <w:color w:val="auto"/>
                <w:sz w:val="22"/>
                <w:szCs w:val="22"/>
                <w:lang w:eastAsia="es-EC"/>
              </w:rPr>
              <w:t xml:space="preserve">         A-B-C</w:t>
            </w:r>
            <w:r w:rsidR="004047D1" w:rsidRPr="00F1444D">
              <w:rPr>
                <w:rFonts w:ascii="Calibri" w:hAnsi="Calibri"/>
                <w:b/>
                <w:bCs/>
                <w:color w:val="auto"/>
                <w:sz w:val="22"/>
                <w:szCs w:val="22"/>
                <w:lang w:eastAsia="es-EC"/>
              </w:rPr>
              <w:t xml:space="preserve"> -D</w:t>
            </w:r>
          </w:p>
        </w:tc>
        <w:tc>
          <w:tcPr>
            <w:tcW w:w="332" w:type="dxa"/>
            <w:tcBorders>
              <w:top w:val="single" w:sz="4" w:space="0" w:color="auto"/>
              <w:left w:val="nil"/>
              <w:bottom w:val="single" w:sz="4" w:space="0" w:color="auto"/>
              <w:right w:val="single" w:sz="8" w:space="0" w:color="000000"/>
            </w:tcBorders>
          </w:tcPr>
          <w:p w:rsidR="006B1521" w:rsidRDefault="006B1521">
            <w:pPr>
              <w:rPr>
                <w:rFonts w:ascii="Calibri" w:hAnsi="Calibri"/>
                <w:bCs/>
                <w:color w:val="auto"/>
                <w:lang w:eastAsia="es-EC"/>
              </w:rPr>
            </w:pPr>
          </w:p>
        </w:tc>
      </w:tr>
      <w:tr w:rsidR="000525EB" w:rsidTr="000525EB">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Pr="00C84B62" w:rsidRDefault="000525EB">
            <w:pPr>
              <w:rPr>
                <w:rFonts w:ascii="Calibri" w:hAnsi="Calibri"/>
                <w:b/>
                <w:bCs/>
                <w:color w:val="auto"/>
                <w:lang w:eastAsia="es-EC"/>
              </w:rPr>
            </w:pPr>
            <w:r w:rsidRPr="00C84B62">
              <w:rPr>
                <w:rFonts w:ascii="Calibri" w:hAnsi="Calibri"/>
                <w:b/>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Default="00AD4037">
            <w:pPr>
              <w:rPr>
                <w:rFonts w:ascii="Calibri" w:hAnsi="Calibri"/>
                <w:bCs/>
                <w:color w:val="auto"/>
                <w:lang w:eastAsia="es-EC"/>
              </w:rPr>
            </w:pPr>
            <w:r>
              <w:rPr>
                <w:rFonts w:ascii="Calibri" w:hAnsi="Calibri"/>
                <w:bCs/>
                <w:color w:val="auto"/>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lang w:eastAsia="es-EC"/>
              </w:rPr>
            </w:pPr>
            <w:r w:rsidRPr="00F1444D">
              <w:rPr>
                <w:rFonts w:ascii="Calibri" w:hAnsi="Calibri"/>
                <w:b/>
                <w:bCs/>
                <w:color w:val="auto"/>
                <w:sz w:val="22"/>
                <w:szCs w:val="22"/>
                <w:lang w:eastAsia="es-EC"/>
              </w:rPr>
              <w:t>Título de unidad de planificación</w:t>
            </w:r>
            <w:r>
              <w:rPr>
                <w:rFonts w:ascii="Calibri" w:hAnsi="Calibri"/>
                <w:bCs/>
                <w:color w:val="auto"/>
                <w:sz w:val="22"/>
                <w:szCs w:val="22"/>
                <w:lang w:eastAsia="es-EC"/>
              </w:rPr>
              <w:t xml:space="preserve">: </w:t>
            </w:r>
          </w:p>
        </w:tc>
        <w:tc>
          <w:tcPr>
            <w:tcW w:w="6668" w:type="dxa"/>
            <w:gridSpan w:val="11"/>
            <w:tcBorders>
              <w:top w:val="single" w:sz="4" w:space="0" w:color="auto"/>
              <w:left w:val="single" w:sz="4" w:space="0" w:color="auto"/>
              <w:bottom w:val="single" w:sz="4" w:space="0" w:color="auto"/>
            </w:tcBorders>
          </w:tcPr>
          <w:p w:rsidR="007C5D21" w:rsidRDefault="000525EB" w:rsidP="007C5D21">
            <w:pPr>
              <w:tabs>
                <w:tab w:val="left" w:pos="924"/>
              </w:tabs>
              <w:autoSpaceDE w:val="0"/>
              <w:autoSpaceDN w:val="0"/>
              <w:adjustRightInd w:val="0"/>
              <w:jc w:val="both"/>
              <w:rPr>
                <w:rFonts w:ascii="Calibri" w:hAnsi="Calibri" w:cs="Calibri"/>
                <w:color w:val="auto"/>
                <w:kern w:val="0"/>
                <w:lang w:val="es-ES"/>
              </w:rPr>
            </w:pPr>
            <w:r>
              <w:rPr>
                <w:rFonts w:ascii="Calibri" w:hAnsi="Calibri" w:cs="Calibri"/>
                <w:color w:val="auto"/>
                <w:kern w:val="0"/>
                <w:sz w:val="22"/>
                <w:szCs w:val="22"/>
                <w:lang w:val="es-ES"/>
              </w:rPr>
              <w:t xml:space="preserve">   </w:t>
            </w:r>
          </w:p>
          <w:p w:rsidR="000525EB" w:rsidRDefault="00764E4B" w:rsidP="007C5D21">
            <w:pPr>
              <w:tabs>
                <w:tab w:val="clear" w:pos="708"/>
              </w:tabs>
              <w:suppressAutoHyphens w:val="0"/>
              <w:spacing w:after="200" w:line="276" w:lineRule="auto"/>
              <w:rPr>
                <w:color w:val="auto"/>
              </w:rPr>
            </w:pPr>
            <w:r w:rsidRPr="00C06AEB">
              <w:rPr>
                <w:rFonts w:ascii="DaxCompact-Light" w:eastAsiaTheme="minorHAnsi" w:hAnsi="DaxCompact-Light" w:cs="DaxCompact-Light"/>
                <w:b/>
                <w:color w:val="auto"/>
                <w:kern w:val="0"/>
                <w:sz w:val="18"/>
                <w:szCs w:val="18"/>
                <w:lang w:val="es-ES" w:eastAsia="en-US"/>
              </w:rPr>
              <w:t>Prácticas deportivas</w:t>
            </w:r>
            <w:r>
              <w:rPr>
                <w:rFonts w:ascii="Calibri" w:hAnsi="Calibri" w:cs="Calibri"/>
                <w:color w:val="auto"/>
                <w:kern w:val="0"/>
                <w:sz w:val="22"/>
                <w:szCs w:val="22"/>
                <w:lang w:val="es-ES"/>
              </w:rPr>
              <w:t xml:space="preserve">  </w:t>
            </w:r>
            <w:r w:rsidR="000525EB">
              <w:rPr>
                <w:rFonts w:ascii="Calibri" w:hAnsi="Calibri" w:cs="Calibri"/>
                <w:color w:val="auto"/>
                <w:kern w:val="0"/>
                <w:sz w:val="22"/>
                <w:szCs w:val="22"/>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0525EB">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Pr="00F1444D" w:rsidRDefault="000525EB" w:rsidP="00F1444D">
            <w:pPr>
              <w:pStyle w:val="Default"/>
              <w:jc w:val="both"/>
              <w:rPr>
                <w:b/>
                <w:bCs/>
                <w:color w:val="auto"/>
                <w:sz w:val="22"/>
                <w:szCs w:val="22"/>
                <w:lang w:eastAsia="es-EC"/>
              </w:rPr>
            </w:pPr>
            <w:r w:rsidRPr="00F1444D">
              <w:rPr>
                <w:rFonts w:cs="Times New Roman"/>
                <w:b/>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0525EB" w:rsidRPr="00FC2FE4" w:rsidRDefault="00536336" w:rsidP="00FC2FE4">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00AD4037" w:rsidRPr="00AD4037">
              <w:rPr>
                <w:rFonts w:ascii="Calibri" w:hAnsi="Calibri" w:cs="Calibri"/>
                <w:bCs/>
                <w:i/>
                <w:sz w:val="20"/>
                <w:szCs w:val="20"/>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roofErr w:type="gramStart"/>
            <w:r w:rsidR="00AD4037" w:rsidRPr="00AD4037">
              <w:rPr>
                <w:rFonts w:ascii="Calibri" w:hAnsi="Calibri" w:cs="Calibri"/>
                <w:bCs/>
                <w:i/>
                <w:sz w:val="20"/>
                <w:szCs w:val="20"/>
                <w:lang w:val="es-ES"/>
              </w:rPr>
              <w:t>..</w:t>
            </w:r>
            <w:proofErr w:type="gramEnd"/>
          </w:p>
        </w:tc>
        <w:tc>
          <w:tcPr>
            <w:tcW w:w="1309" w:type="dxa"/>
            <w:gridSpan w:val="3"/>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p w:rsidR="000525EB" w:rsidRDefault="000525EB">
            <w:pPr>
              <w:rPr>
                <w:rFonts w:ascii="Calibri" w:hAnsi="Calibri"/>
                <w:b/>
                <w:bCs/>
                <w:color w:val="000000"/>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39449D" w:rsidRDefault="0039449D" w:rsidP="0039449D">
            <w:pPr>
              <w:jc w:val="both"/>
              <w:rPr>
                <w:sz w:val="18"/>
                <w:szCs w:val="18"/>
              </w:rPr>
            </w:pPr>
            <w:r w:rsidRPr="0039449D">
              <w:rPr>
                <w:sz w:val="20"/>
                <w:szCs w:val="20"/>
              </w:rPr>
              <w:t>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w:t>
            </w:r>
            <w:r w:rsidRPr="00A744EC">
              <w:rPr>
                <w:sz w:val="18"/>
                <w:szCs w:val="18"/>
              </w:rPr>
              <w:t>.</w:t>
            </w:r>
          </w:p>
          <w:p w:rsidR="007C5D21" w:rsidRPr="00E550D9" w:rsidRDefault="007C5D21" w:rsidP="00E550D9">
            <w:pPr>
              <w:tabs>
                <w:tab w:val="left" w:pos="924"/>
              </w:tabs>
              <w:autoSpaceDE w:val="0"/>
              <w:autoSpaceDN w:val="0"/>
              <w:adjustRightInd w:val="0"/>
              <w:jc w:val="both"/>
              <w:rPr>
                <w:rFonts w:cs="Gotham Light"/>
                <w:color w:val="000000"/>
                <w:sz w:val="18"/>
                <w:szCs w:val="18"/>
              </w:rPr>
            </w:pP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39449D" w:rsidRPr="007E2E01" w:rsidRDefault="0039449D" w:rsidP="0039449D">
            <w:pPr>
              <w:tabs>
                <w:tab w:val="left" w:pos="924"/>
              </w:tabs>
              <w:autoSpaceDE w:val="0"/>
              <w:autoSpaceDN w:val="0"/>
              <w:adjustRightInd w:val="0"/>
              <w:jc w:val="both"/>
              <w:rPr>
                <w:rFonts w:ascii="Calibri" w:hAnsi="Calibri" w:cs="Calibri"/>
                <w:b/>
                <w:i/>
                <w:sz w:val="18"/>
                <w:szCs w:val="18"/>
              </w:rPr>
            </w:pPr>
            <w:r w:rsidRPr="007E2E01">
              <w:rPr>
                <w:rFonts w:ascii="Calibri" w:hAnsi="Calibri" w:cs="Calibri"/>
                <w:b/>
                <w:bCs/>
                <w:i/>
                <w:sz w:val="18"/>
                <w:szCs w:val="18"/>
              </w:rPr>
              <w:t xml:space="preserve">El cuidado de la salud y los hábitos de recreación de los estudiantes </w:t>
            </w:r>
          </w:p>
          <w:p w:rsidR="0039449D" w:rsidRDefault="0039449D" w:rsidP="0039449D">
            <w:pPr>
              <w:tabs>
                <w:tab w:val="left" w:pos="924"/>
              </w:tabs>
              <w:autoSpaceDE w:val="0"/>
              <w:autoSpaceDN w:val="0"/>
              <w:adjustRightInd w:val="0"/>
              <w:jc w:val="both"/>
              <w:rPr>
                <w:rFonts w:ascii="Calibri" w:hAnsi="Calibri" w:cs="Calibri"/>
                <w:b/>
                <w:i/>
                <w:sz w:val="18"/>
                <w:szCs w:val="18"/>
                <w:lang w:val="es-ES"/>
              </w:rPr>
            </w:pPr>
            <w:r w:rsidRPr="007E2E01">
              <w:rPr>
                <w:rFonts w:ascii="Calibri" w:hAnsi="Calibri" w:cs="Calibri"/>
                <w:i/>
                <w:sz w:val="18"/>
                <w:szCs w:val="18"/>
              </w:rPr>
              <w:t>El desarrollo biológico y psicológico acorde con las edades y el entorno socio ecológico, los hábitos alimenticios y de higiene, el empleo produc</w:t>
            </w:r>
            <w:r w:rsidRPr="007E2E01">
              <w:rPr>
                <w:rFonts w:ascii="Calibri" w:hAnsi="Calibri" w:cs="Calibri"/>
                <w:i/>
                <w:sz w:val="18"/>
                <w:szCs w:val="18"/>
              </w:rPr>
              <w:softHyphen/>
              <w:t>tivo del tiempo libre</w:t>
            </w:r>
            <w:r w:rsidRPr="007E2E01">
              <w:rPr>
                <w:rFonts w:ascii="Calibri" w:hAnsi="Calibri" w:cs="Calibri"/>
                <w:b/>
                <w:i/>
                <w:sz w:val="18"/>
                <w:szCs w:val="18"/>
              </w:rPr>
              <w:t>.</w:t>
            </w:r>
          </w:p>
          <w:p w:rsidR="0039449D" w:rsidRDefault="0039449D" w:rsidP="0039449D">
            <w:pPr>
              <w:jc w:val="both"/>
              <w:rPr>
                <w:rFonts w:ascii="Calibri" w:hAnsi="Calibri" w:cs="Calibri"/>
                <w:i/>
                <w:sz w:val="18"/>
                <w:szCs w:val="18"/>
                <w:lang w:val="es-ES"/>
              </w:rPr>
            </w:pPr>
          </w:p>
          <w:p w:rsidR="0039449D" w:rsidRDefault="0039449D" w:rsidP="0039449D">
            <w:pPr>
              <w:tabs>
                <w:tab w:val="left" w:pos="924"/>
              </w:tabs>
              <w:autoSpaceDE w:val="0"/>
              <w:autoSpaceDN w:val="0"/>
              <w:adjustRightInd w:val="0"/>
              <w:jc w:val="both"/>
              <w:rPr>
                <w:rFonts w:ascii="Calibri" w:hAnsi="Calibri" w:cs="Calibri"/>
                <w:b/>
                <w:i/>
                <w:sz w:val="18"/>
                <w:szCs w:val="18"/>
                <w:lang w:val="es-ES"/>
              </w:rPr>
            </w:pPr>
            <w:r>
              <w:rPr>
                <w:rFonts w:ascii="Calibri" w:hAnsi="Calibri" w:cs="Calibri"/>
                <w:b/>
                <w:i/>
                <w:sz w:val="18"/>
                <w:szCs w:val="18"/>
                <w:lang w:val="es-ES"/>
              </w:rPr>
              <w:t>Fraternidad</w:t>
            </w:r>
          </w:p>
          <w:p w:rsidR="0039449D" w:rsidRDefault="0039449D" w:rsidP="0039449D">
            <w:pPr>
              <w:tabs>
                <w:tab w:val="left" w:pos="924"/>
              </w:tabs>
              <w:autoSpaceDE w:val="0"/>
              <w:autoSpaceDN w:val="0"/>
              <w:adjustRightInd w:val="0"/>
              <w:jc w:val="both"/>
              <w:rPr>
                <w:rFonts w:ascii="Calibri" w:hAnsi="Calibri" w:cs="Calibri"/>
                <w:i/>
                <w:sz w:val="18"/>
                <w:szCs w:val="18"/>
                <w:lang w:val="es-ES"/>
              </w:rPr>
            </w:pPr>
            <w:r w:rsidRPr="006C4442">
              <w:rPr>
                <w:rFonts w:ascii="Calibri" w:hAnsi="Calibri" w:cs="Calibri"/>
                <w:i/>
                <w:sz w:val="18"/>
                <w:szCs w:val="18"/>
                <w:lang w:val="es-ES"/>
              </w:rPr>
              <w:t>La fraternidad es el lazo de unión entre los hombres basados en el respeto a la dignidad de las personas humana</w:t>
            </w:r>
            <w:proofErr w:type="gramStart"/>
            <w:r w:rsidRPr="006C4442">
              <w:rPr>
                <w:rFonts w:ascii="Calibri" w:hAnsi="Calibri" w:cs="Calibri"/>
                <w:i/>
                <w:sz w:val="18"/>
                <w:szCs w:val="18"/>
                <w:lang w:val="es-ES"/>
              </w:rPr>
              <w:t>..</w:t>
            </w:r>
            <w:proofErr w:type="gramEnd"/>
            <w:r w:rsidRPr="006C4442">
              <w:rPr>
                <w:rFonts w:ascii="Calibri" w:hAnsi="Calibri" w:cs="Calibri"/>
                <w:i/>
                <w:sz w:val="18"/>
                <w:szCs w:val="18"/>
                <w:lang w:val="es-ES"/>
              </w:rPr>
              <w:t xml:space="preserve"> en la igualdad de los derechos de todos los seres humanos y en la solidaridad de unos por los otros</w:t>
            </w:r>
          </w:p>
          <w:p w:rsidR="0039449D" w:rsidRPr="00495327" w:rsidRDefault="0039449D" w:rsidP="0039449D">
            <w:pPr>
              <w:pStyle w:val="Pa10"/>
              <w:spacing w:before="100" w:after="100"/>
              <w:jc w:val="both"/>
              <w:rPr>
                <w:rFonts w:asciiTheme="minorHAnsi" w:hAnsiTheme="minorHAnsi" w:cstheme="minorHAnsi"/>
                <w:color w:val="000000"/>
              </w:rPr>
            </w:pPr>
            <w:r w:rsidRPr="00495327">
              <w:rPr>
                <w:rFonts w:asciiTheme="minorHAnsi" w:hAnsiTheme="minorHAnsi" w:cstheme="minorHAnsi"/>
                <w:color w:val="000000"/>
                <w:sz w:val="22"/>
                <w:szCs w:val="22"/>
              </w:rPr>
              <w:t xml:space="preserve">J.4. Reflejamos y reconocemos nuestras fortalezas y debilidades para ser mejores seres humanos en la concepción de nuestro plan de vida. </w:t>
            </w:r>
          </w:p>
          <w:p w:rsidR="0039449D" w:rsidRPr="00495327" w:rsidRDefault="0039449D" w:rsidP="0039449D">
            <w:pPr>
              <w:pStyle w:val="Pa10"/>
              <w:spacing w:before="100" w:after="100"/>
              <w:jc w:val="both"/>
              <w:rPr>
                <w:rFonts w:asciiTheme="minorHAnsi" w:hAnsiTheme="minorHAnsi" w:cstheme="minorHAnsi"/>
                <w:color w:val="000000"/>
              </w:rPr>
            </w:pPr>
            <w:r w:rsidRPr="00495327">
              <w:rPr>
                <w:rFonts w:asciiTheme="minorHAnsi" w:hAnsiTheme="minorHAnsi" w:cstheme="minorHAnsi"/>
                <w:color w:val="000000"/>
                <w:sz w:val="22"/>
                <w:szCs w:val="22"/>
              </w:rPr>
              <w:t>S.4. Nos adaptamos a las exigencias de un trabajo en equipo en el que comprendemos la realidad circun</w:t>
            </w:r>
            <w:r w:rsidRPr="00495327">
              <w:rPr>
                <w:rFonts w:asciiTheme="minorHAnsi" w:hAnsiTheme="minorHAnsi" w:cstheme="minorHAnsi"/>
                <w:color w:val="000000"/>
                <w:sz w:val="22"/>
                <w:szCs w:val="22"/>
              </w:rPr>
              <w:softHyphen/>
              <w:t xml:space="preserve">dante y respetamos las ideas y </w:t>
            </w:r>
            <w:r w:rsidRPr="00495327">
              <w:rPr>
                <w:rFonts w:asciiTheme="minorHAnsi" w:hAnsiTheme="minorHAnsi" w:cstheme="minorHAnsi"/>
                <w:color w:val="000000"/>
                <w:sz w:val="22"/>
                <w:szCs w:val="22"/>
              </w:rPr>
              <w:lastRenderedPageBreak/>
              <w:t xml:space="preserve">aportes de las demás personas. </w:t>
            </w:r>
          </w:p>
          <w:p w:rsidR="006B1521" w:rsidRDefault="006B1521" w:rsidP="00E550D9">
            <w:pPr>
              <w:tabs>
                <w:tab w:val="left" w:pos="924"/>
              </w:tabs>
              <w:autoSpaceDE w:val="0"/>
              <w:autoSpaceDN w:val="0"/>
              <w:adjustRightInd w:val="0"/>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lang w:eastAsia="es-EC"/>
              </w:rPr>
            </w:pPr>
            <w:r>
              <w:rPr>
                <w:rFonts w:ascii="Calibri" w:hAnsi="Calibri"/>
                <w:b/>
                <w:bCs/>
                <w:color w:val="000000"/>
                <w:sz w:val="22"/>
                <w:szCs w:val="22"/>
                <w:lang w:eastAsia="es-EC"/>
              </w:rPr>
              <w:lastRenderedPageBreak/>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Default="001F0E97">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Default="00BE161A">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RPr="000A06F0"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Default="00B83E77">
            <w:pPr>
              <w:rPr>
                <w:rFonts w:ascii="Calibri" w:hAnsi="Calibri"/>
                <w:i/>
                <w:color w:val="000000"/>
                <w:sz w:val="20"/>
                <w:szCs w:val="20"/>
                <w:lang w:eastAsia="es-EC"/>
              </w:rPr>
            </w:pPr>
          </w:p>
          <w:p w:rsidR="00F83A64" w:rsidRDefault="00F83A64" w:rsidP="00F83A64">
            <w:pPr>
              <w:jc w:val="both"/>
              <w:rPr>
                <w:sz w:val="18"/>
                <w:szCs w:val="18"/>
              </w:rPr>
            </w:pPr>
            <w:r>
              <w:rPr>
                <w:sz w:val="18"/>
                <w:szCs w:val="18"/>
              </w:rPr>
              <w:t xml:space="preserve">EF.5.4.1.  </w:t>
            </w:r>
            <w:r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p w:rsidR="00520600" w:rsidRPr="00FE777D" w:rsidRDefault="00F83A64" w:rsidP="00F83A64">
            <w:pPr>
              <w:pStyle w:val="NormalWeb"/>
              <w:rPr>
                <w:rFonts w:asciiTheme="minorHAnsi" w:hAnsiTheme="minorHAnsi"/>
                <w:color w:val="000000"/>
                <w:sz w:val="18"/>
                <w:szCs w:val="18"/>
              </w:rPr>
            </w:pPr>
            <w:r>
              <w:rPr>
                <w:rFonts w:asciiTheme="minorHAnsi" w:hAnsiTheme="minorHAnsi"/>
                <w:color w:val="000000"/>
                <w:sz w:val="18"/>
                <w:szCs w:val="18"/>
              </w:rPr>
              <w:t xml:space="preserve"> </w:t>
            </w:r>
            <w:r w:rsidR="00520600">
              <w:rPr>
                <w:rFonts w:asciiTheme="minorHAnsi" w:hAnsiTheme="minorHAnsi"/>
                <w:color w:val="000000"/>
                <w:sz w:val="18"/>
                <w:szCs w:val="18"/>
              </w:rPr>
              <w:t xml:space="preserve">(6 </w:t>
            </w:r>
            <w:r w:rsidR="00520600" w:rsidRPr="00102AAE">
              <w:rPr>
                <w:rFonts w:asciiTheme="minorHAnsi" w:hAnsiTheme="minorHAnsi"/>
                <w:color w:val="000000"/>
                <w:sz w:val="18"/>
                <w:szCs w:val="18"/>
              </w:rPr>
              <w:t xml:space="preserve"> períodos)</w:t>
            </w:r>
          </w:p>
          <w:p w:rsidR="00520600" w:rsidRDefault="00520600" w:rsidP="00536336">
            <w:pPr>
              <w:tabs>
                <w:tab w:val="left" w:pos="924"/>
              </w:tabs>
              <w:autoSpaceDE w:val="0"/>
              <w:autoSpaceDN w:val="0"/>
              <w:adjustRightInd w:val="0"/>
              <w:jc w:val="both"/>
              <w:rPr>
                <w:rFonts w:cs="Calibri"/>
                <w:bCs/>
                <w:i/>
                <w:sz w:val="18"/>
                <w:szCs w:val="18"/>
                <w:lang w:val="es-ES"/>
              </w:rPr>
            </w:pPr>
          </w:p>
          <w:p w:rsidR="00B83E77" w:rsidRPr="00536336" w:rsidRDefault="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550D9" w:rsidRDefault="00E550D9" w:rsidP="00E550D9">
            <w:pPr>
              <w:tabs>
                <w:tab w:val="left" w:pos="924"/>
              </w:tabs>
              <w:autoSpaceDE w:val="0"/>
              <w:autoSpaceDN w:val="0"/>
              <w:adjustRightInd w:val="0"/>
              <w:jc w:val="both"/>
              <w:rPr>
                <w:rFonts w:asciiTheme="minorHAnsi" w:hAnsiTheme="minorHAnsi"/>
                <w:b/>
                <w:color w:val="000000"/>
                <w:sz w:val="18"/>
                <w:szCs w:val="18"/>
              </w:rPr>
            </w:pPr>
            <w:r w:rsidRPr="002474C7">
              <w:rPr>
                <w:rFonts w:asciiTheme="minorHAnsi" w:hAnsiTheme="minorHAnsi"/>
                <w:b/>
                <w:color w:val="000000"/>
                <w:sz w:val="18"/>
                <w:szCs w:val="18"/>
              </w:rPr>
              <w:t>Método Directo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Observación:</w:t>
            </w:r>
            <w:r w:rsidRPr="002474C7">
              <w:rPr>
                <w:rFonts w:asciiTheme="minorHAnsi" w:hAnsiTheme="minorHAnsi"/>
                <w:color w:val="000000"/>
                <w:sz w:val="18"/>
                <w:szCs w:val="18"/>
              </w:rPr>
              <w:t xml:space="preserve"> Poner atención a las imágen</w:t>
            </w:r>
            <w:r w:rsidR="00C507FA">
              <w:rPr>
                <w:rFonts w:asciiTheme="minorHAnsi" w:hAnsiTheme="minorHAnsi"/>
                <w:color w:val="000000"/>
                <w:sz w:val="18"/>
                <w:szCs w:val="18"/>
              </w:rPr>
              <w:t xml:space="preserve">es impresas de juegos  </w:t>
            </w:r>
            <w:r w:rsidRPr="002474C7">
              <w:rPr>
                <w:rFonts w:asciiTheme="minorHAnsi" w:hAnsiTheme="minorHAnsi"/>
                <w:color w:val="000000"/>
                <w:sz w:val="18"/>
                <w:szCs w:val="18"/>
              </w:rPr>
              <w:t xml:space="preserve"> grandes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b/>
                <w:color w:val="000000"/>
                <w:sz w:val="18"/>
                <w:szCs w:val="18"/>
              </w:rPr>
              <w:t>Comprensión:</w:t>
            </w:r>
            <w:r w:rsidRPr="002474C7">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 Hacer equipos parejos de ser necesario.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2474C7">
              <w:rPr>
                <w:rFonts w:asciiTheme="minorHAnsi" w:hAnsiTheme="minorHAnsi"/>
                <w:color w:val="000000"/>
                <w:sz w:val="18"/>
                <w:szCs w:val="18"/>
              </w:rPr>
              <w:t xml:space="preserve"> </w:t>
            </w:r>
            <w:r w:rsidRPr="002474C7">
              <w:rPr>
                <w:rFonts w:asciiTheme="minorHAnsi" w:hAnsiTheme="minorHAnsi"/>
                <w:b/>
                <w:color w:val="000000"/>
                <w:sz w:val="18"/>
                <w:szCs w:val="18"/>
              </w:rPr>
              <w:t>Demostración:</w:t>
            </w:r>
            <w:r w:rsidRPr="002474C7">
              <w:rPr>
                <w:rFonts w:asciiTheme="minorHAnsi" w:hAnsiTheme="minorHAnsi"/>
                <w:color w:val="000000"/>
                <w:sz w:val="18"/>
                <w:szCs w:val="18"/>
              </w:rPr>
              <w:t xml:space="preserve"> Realizar una demostración o ensayo. </w:t>
            </w:r>
          </w:p>
          <w:p w:rsidR="00E550D9" w:rsidRPr="002474C7"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2474C7">
              <w:rPr>
                <w:rFonts w:asciiTheme="minorHAnsi" w:hAnsiTheme="minorHAnsi"/>
                <w:b/>
                <w:color w:val="000000"/>
                <w:sz w:val="18"/>
                <w:szCs w:val="18"/>
              </w:rPr>
              <w:t>Ejercitación:</w:t>
            </w:r>
            <w:r w:rsidRPr="002474C7">
              <w:rPr>
                <w:rFonts w:asciiTheme="minorHAnsi" w:hAnsiTheme="minorHAnsi"/>
                <w:color w:val="000000"/>
                <w:sz w:val="18"/>
                <w:szCs w:val="18"/>
              </w:rPr>
              <w:t xml:space="preserve"> Iniciar el juego. Dominio (prácticas aplicables)</w:t>
            </w:r>
          </w:p>
          <w:p w:rsidR="00E550D9" w:rsidRDefault="00E550D9" w:rsidP="00E550D9">
            <w:pPr>
              <w:tabs>
                <w:tab w:val="left" w:pos="924"/>
              </w:tabs>
              <w:autoSpaceDE w:val="0"/>
              <w:autoSpaceDN w:val="0"/>
              <w:adjustRightInd w:val="0"/>
              <w:jc w:val="both"/>
              <w:rPr>
                <w:rFonts w:cs="Calibri"/>
                <w:b/>
                <w:bCs/>
                <w:i/>
                <w:sz w:val="18"/>
                <w:szCs w:val="18"/>
                <w:lang w:val="es-ES"/>
              </w:rPr>
            </w:pPr>
          </w:p>
          <w:p w:rsidR="00B83E77" w:rsidRPr="000D03A8" w:rsidRDefault="00B83E77">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BE161A" w:rsidRDefault="00BE161A">
            <w:pPr>
              <w:rPr>
                <w:rFonts w:ascii="Calibri" w:hAnsi="Calibri"/>
                <w:i/>
                <w:color w:val="000000"/>
                <w:sz w:val="20"/>
                <w:szCs w:val="20"/>
                <w:lang w:eastAsia="es-EC"/>
              </w:rPr>
            </w:pPr>
            <w:r>
              <w:rPr>
                <w:rFonts w:ascii="Calibri" w:hAnsi="Calibri"/>
                <w:i/>
                <w:color w:val="000000"/>
                <w:sz w:val="20"/>
                <w:szCs w:val="20"/>
                <w:lang w:eastAsia="es-EC"/>
              </w:rPr>
              <w:t>-Patio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pPr>
              <w:rPr>
                <w:rFonts w:ascii="Calibri" w:hAnsi="Calibri"/>
                <w:i/>
                <w:color w:val="000000"/>
                <w:sz w:val="20"/>
                <w:szCs w:val="20"/>
                <w:lang w:eastAsia="es-EC"/>
              </w:rPr>
            </w:pPr>
          </w:p>
          <w:p w:rsidR="00D90EC1" w:rsidRDefault="00D90EC1">
            <w:pPr>
              <w:rPr>
                <w:rFonts w:ascii="Calibri" w:hAnsi="Calibri"/>
                <w:i/>
                <w:color w:val="000000"/>
                <w:sz w:val="20"/>
                <w:szCs w:val="20"/>
                <w:lang w:eastAsia="es-EC"/>
              </w:rPr>
            </w:pPr>
            <w:r>
              <w:rPr>
                <w:rFonts w:ascii="Calibri" w:hAnsi="Calibri"/>
                <w:i/>
                <w:color w:val="000000"/>
                <w:sz w:val="20"/>
                <w:szCs w:val="20"/>
                <w:lang w:eastAsia="es-EC"/>
              </w:rPr>
              <w:t>-Balones</w:t>
            </w:r>
          </w:p>
          <w:p w:rsidR="00D90EC1" w:rsidRDefault="00D90EC1">
            <w:pPr>
              <w:rPr>
                <w:rFonts w:ascii="Calibri" w:hAnsi="Calibri"/>
                <w:i/>
                <w:color w:val="000000"/>
                <w:sz w:val="20"/>
                <w:szCs w:val="20"/>
                <w:lang w:eastAsia="es-EC"/>
              </w:rPr>
            </w:pPr>
          </w:p>
          <w:p w:rsidR="00D90EC1" w:rsidRDefault="00D90EC1">
            <w:pPr>
              <w:rPr>
                <w:rFonts w:ascii="Calibri" w:hAnsi="Calibri"/>
                <w:i/>
                <w:color w:val="000000"/>
                <w:sz w:val="20"/>
                <w:szCs w:val="20"/>
                <w:lang w:eastAsia="es-EC"/>
              </w:rPr>
            </w:pPr>
          </w:p>
          <w:p w:rsidR="00BE161A" w:rsidRDefault="00BE161A">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F83A64" w:rsidRDefault="00F83A64" w:rsidP="00F83A64">
            <w:pPr>
              <w:jc w:val="both"/>
              <w:rPr>
                <w:rFonts w:ascii="Calibri" w:hAnsi="Calibri" w:cs="Calibri"/>
                <w:bCs/>
                <w:i/>
                <w:sz w:val="18"/>
                <w:szCs w:val="18"/>
                <w:lang w:val="es-ES"/>
              </w:rPr>
            </w:pPr>
            <w:r w:rsidRPr="007D4FF2">
              <w:rPr>
                <w:sz w:val="18"/>
                <w:szCs w:val="18"/>
              </w:rPr>
              <w:t>I.EF.5.4.1. Construye colectivamente espacios de trabajo respetuosos que le posicionen como protagonista y/o espectador y que favorezcan la creación de manifestaciones</w:t>
            </w:r>
            <w:r>
              <w:rPr>
                <w:sz w:val="18"/>
                <w:szCs w:val="18"/>
              </w:rPr>
              <w:t xml:space="preserve"> </w:t>
            </w:r>
            <w:r w:rsidRPr="007D4FF2">
              <w:rPr>
                <w:sz w:val="18"/>
                <w:szCs w:val="18"/>
              </w:rPr>
              <w:t>no estereotipadas ni hegemónicas, mediante el lenguaje corporal. (J.2., S.1.)</w:t>
            </w:r>
          </w:p>
          <w:p w:rsidR="00B83E77" w:rsidRDefault="00B83E77">
            <w:pPr>
              <w:rPr>
                <w:rFonts w:ascii="Calibri" w:hAnsi="Calibri"/>
                <w:i/>
                <w:color w:val="000000"/>
                <w:sz w:val="20"/>
                <w:szCs w:val="20"/>
                <w:lang w:eastAsia="es-EC"/>
              </w:rPr>
            </w:pPr>
          </w:p>
          <w:p w:rsidR="00F83A64" w:rsidRPr="00B64011" w:rsidRDefault="00F83A64" w:rsidP="00F83A64">
            <w:pPr>
              <w:tabs>
                <w:tab w:val="left" w:pos="924"/>
              </w:tabs>
              <w:autoSpaceDE w:val="0"/>
              <w:autoSpaceDN w:val="0"/>
              <w:adjustRightInd w:val="0"/>
              <w:jc w:val="both"/>
              <w:rPr>
                <w:rFonts w:ascii="Calibri" w:hAnsi="Calibri" w:cs="Calibri"/>
                <w:b/>
                <w:bCs/>
                <w:i/>
                <w:sz w:val="20"/>
                <w:szCs w:val="20"/>
                <w:lang w:val="es-ES"/>
              </w:rPr>
            </w:pPr>
            <w:r w:rsidRPr="00B64011">
              <w:rPr>
                <w:rFonts w:ascii="Calibri" w:hAnsi="Calibri" w:cs="Calibri"/>
                <w:b/>
                <w:bCs/>
                <w:i/>
                <w:sz w:val="20"/>
                <w:szCs w:val="20"/>
                <w:lang w:val="es-ES"/>
              </w:rPr>
              <w:t>INDICADOR DE LOGRO:</w:t>
            </w:r>
          </w:p>
          <w:p w:rsidR="00F83A64" w:rsidRDefault="00F83A64" w:rsidP="00F83A64">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Propone y crea cambios a las reglas del  juego deportivo.</w:t>
            </w:r>
          </w:p>
          <w:p w:rsidR="00F83A64" w:rsidRPr="00C22C70" w:rsidRDefault="00F83A64" w:rsidP="00F83A64">
            <w:pPr>
              <w:tabs>
                <w:tab w:val="left" w:pos="924"/>
              </w:tabs>
              <w:autoSpaceDE w:val="0"/>
              <w:autoSpaceDN w:val="0"/>
              <w:adjustRightInd w:val="0"/>
              <w:jc w:val="both"/>
              <w:rPr>
                <w:rFonts w:cs="Gotham Light"/>
                <w:color w:val="000000"/>
                <w:sz w:val="18"/>
                <w:szCs w:val="18"/>
                <w:lang w:val="es-ES"/>
              </w:rPr>
            </w:pPr>
          </w:p>
          <w:p w:rsidR="00E550D9" w:rsidRPr="00F83A64" w:rsidRDefault="00E550D9">
            <w:pPr>
              <w:rPr>
                <w:rFonts w:ascii="Calibri" w:hAnsi="Calibri"/>
                <w:i/>
                <w:color w:val="000000"/>
                <w:sz w:val="20"/>
                <w:szCs w:val="20"/>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D90EC1" w:rsidRPr="000A06F0" w:rsidRDefault="00D90EC1" w:rsidP="0030799C">
            <w:pPr>
              <w:rPr>
                <w:rFonts w:ascii="Calibri" w:hAnsi="Calibri"/>
                <w:b/>
                <w:i/>
                <w:color w:val="000000"/>
                <w:lang w:eastAsia="es-EC"/>
              </w:rPr>
            </w:pPr>
          </w:p>
        </w:tc>
      </w:tr>
      <w:tr w:rsidR="00B83E77" w:rsidRPr="000A06F0" w:rsidTr="000525EB">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F83A64" w:rsidRDefault="00F83A64" w:rsidP="00F83A64">
            <w:pPr>
              <w:jc w:val="both"/>
            </w:pPr>
            <w:r w:rsidRPr="00DA7F77">
              <w:rPr>
                <w:sz w:val="18"/>
                <w:szCs w:val="18"/>
              </w:rPr>
              <w:t xml:space="preserve">EF.5.4.7. </w:t>
            </w:r>
            <w:r>
              <w:rPr>
                <w:sz w:val="18"/>
                <w:szCs w:val="18"/>
              </w:rPr>
              <w:t xml:space="preserve"> </w:t>
            </w:r>
            <w:r w:rsidRPr="00DA7F77">
              <w:rPr>
                <w:sz w:val="18"/>
                <w:szCs w:val="18"/>
              </w:rPr>
              <w:t>Percibir y registrar sensaciones asociadas a la práctica del deporte (comodidad, incomodidad, cansancio, plenitud, bienestar, frustración, alegría, etc.), como obstaculizadoras o favorecedoras de su desempeño en el mismo</w:t>
            </w:r>
            <w:r>
              <w:t>.</w:t>
            </w:r>
          </w:p>
          <w:p w:rsidR="00520600" w:rsidRDefault="00F83A64" w:rsidP="00F83A64">
            <w:pPr>
              <w:pStyle w:val="NormalWeb"/>
              <w:rPr>
                <w:rFonts w:asciiTheme="minorHAnsi" w:hAnsiTheme="minorHAnsi"/>
                <w:color w:val="000000"/>
                <w:sz w:val="18"/>
                <w:szCs w:val="18"/>
              </w:rPr>
            </w:pPr>
            <w:r w:rsidRPr="00102AAE">
              <w:rPr>
                <w:rFonts w:asciiTheme="minorHAnsi" w:hAnsiTheme="minorHAnsi"/>
                <w:color w:val="000000"/>
                <w:sz w:val="18"/>
                <w:szCs w:val="18"/>
              </w:rPr>
              <w:t xml:space="preserve"> </w:t>
            </w:r>
            <w:r w:rsidR="00520600" w:rsidRPr="00102AAE">
              <w:rPr>
                <w:rFonts w:asciiTheme="minorHAnsi" w:hAnsiTheme="minorHAnsi"/>
                <w:color w:val="000000"/>
                <w:sz w:val="18"/>
                <w:szCs w:val="18"/>
              </w:rPr>
              <w:t>(3 períodos)</w:t>
            </w:r>
          </w:p>
          <w:p w:rsidR="00F83A64" w:rsidRDefault="00F83A64" w:rsidP="00F83A64">
            <w:pPr>
              <w:pStyle w:val="NormalWeb"/>
              <w:rPr>
                <w:rFonts w:asciiTheme="minorHAnsi" w:hAnsiTheme="minorHAnsi"/>
                <w:color w:val="000000"/>
                <w:sz w:val="18"/>
                <w:szCs w:val="18"/>
              </w:rPr>
            </w:pPr>
          </w:p>
          <w:p w:rsidR="00F83A64" w:rsidRPr="00FE777D" w:rsidRDefault="00F83A64" w:rsidP="00F83A64">
            <w:pPr>
              <w:pStyle w:val="NormalWeb"/>
              <w:rPr>
                <w:rFonts w:asciiTheme="minorHAnsi" w:hAnsiTheme="minorHAnsi"/>
                <w:color w:val="000000"/>
                <w:sz w:val="18"/>
                <w:szCs w:val="18"/>
              </w:rPr>
            </w:pPr>
          </w:p>
          <w:p w:rsidR="000A06F0" w:rsidRDefault="000A06F0" w:rsidP="00536336">
            <w:pPr>
              <w:tabs>
                <w:tab w:val="left" w:pos="924"/>
              </w:tabs>
              <w:autoSpaceDE w:val="0"/>
              <w:autoSpaceDN w:val="0"/>
              <w:adjustRightInd w:val="0"/>
              <w:jc w:val="both"/>
              <w:rPr>
                <w:rFonts w:cs="Calibri"/>
                <w:bCs/>
                <w:i/>
                <w:sz w:val="18"/>
                <w:szCs w:val="18"/>
                <w:lang w:val="es-ES"/>
              </w:rPr>
            </w:pPr>
          </w:p>
          <w:p w:rsidR="00F83A64" w:rsidRDefault="00F83A64" w:rsidP="00520600">
            <w:pPr>
              <w:pStyle w:val="NormalWeb"/>
              <w:rPr>
                <w:rFonts w:asciiTheme="minorHAnsi" w:hAnsiTheme="minorHAnsi"/>
                <w:color w:val="000000"/>
                <w:sz w:val="18"/>
                <w:szCs w:val="18"/>
              </w:rPr>
            </w:pPr>
            <w:r w:rsidRPr="00775EB0">
              <w:rPr>
                <w:sz w:val="18"/>
                <w:szCs w:val="18"/>
              </w:rPr>
              <w:lastRenderedPageBreak/>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r w:rsidRPr="00102AAE">
              <w:rPr>
                <w:rFonts w:asciiTheme="minorHAnsi" w:hAnsiTheme="minorHAnsi"/>
                <w:color w:val="000000"/>
                <w:sz w:val="18"/>
                <w:szCs w:val="18"/>
              </w:rPr>
              <w:t xml:space="preserve"> </w:t>
            </w:r>
          </w:p>
          <w:p w:rsidR="00520600" w:rsidRPr="00FE777D" w:rsidRDefault="00520600" w:rsidP="00520600">
            <w:pPr>
              <w:pStyle w:val="NormalWeb"/>
              <w:rPr>
                <w:rFonts w:asciiTheme="minorHAnsi" w:hAnsiTheme="minorHAnsi"/>
                <w:color w:val="000000"/>
                <w:sz w:val="18"/>
                <w:szCs w:val="18"/>
              </w:rPr>
            </w:pPr>
            <w:r w:rsidRPr="00102AAE">
              <w:rPr>
                <w:rFonts w:asciiTheme="minorHAnsi" w:hAnsiTheme="minorHAnsi"/>
                <w:color w:val="000000"/>
                <w:sz w:val="18"/>
                <w:szCs w:val="18"/>
              </w:rPr>
              <w:t>(3 períodos)</w:t>
            </w:r>
          </w:p>
          <w:p w:rsidR="00B83E77" w:rsidRPr="00536336" w:rsidRDefault="00B83E77" w:rsidP="00B83E77">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E550D9" w:rsidRPr="001178FE" w:rsidRDefault="00E550D9" w:rsidP="00E550D9">
            <w:pPr>
              <w:tabs>
                <w:tab w:val="left" w:pos="924"/>
              </w:tabs>
              <w:autoSpaceDE w:val="0"/>
              <w:autoSpaceDN w:val="0"/>
              <w:adjustRightInd w:val="0"/>
              <w:jc w:val="both"/>
              <w:rPr>
                <w:rFonts w:asciiTheme="minorHAnsi" w:hAnsiTheme="minorHAnsi"/>
                <w:b/>
                <w:color w:val="000000"/>
                <w:sz w:val="18"/>
                <w:szCs w:val="18"/>
              </w:rPr>
            </w:pPr>
            <w:r w:rsidRPr="001178FE">
              <w:rPr>
                <w:rFonts w:asciiTheme="minorHAnsi" w:hAnsiTheme="minorHAnsi"/>
                <w:b/>
                <w:color w:val="000000"/>
                <w:sz w:val="18"/>
                <w:szCs w:val="18"/>
              </w:rPr>
              <w:lastRenderedPageBreak/>
              <w:t>Método Directo</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color w:val="000000"/>
                <w:sz w:val="18"/>
                <w:szCs w:val="18"/>
              </w:rPr>
              <w:t xml:space="preserve"> </w:t>
            </w:r>
            <w:r w:rsidRPr="001178FE">
              <w:rPr>
                <w:rFonts w:asciiTheme="minorHAnsi" w:hAnsiTheme="minorHAnsi"/>
                <w:b/>
                <w:color w:val="000000"/>
                <w:sz w:val="18"/>
                <w:szCs w:val="18"/>
              </w:rPr>
              <w:t>Observación:</w:t>
            </w:r>
            <w:r w:rsidRPr="001178FE">
              <w:rPr>
                <w:rFonts w:asciiTheme="minorHAnsi" w:hAnsiTheme="minorHAnsi"/>
                <w:color w:val="000000"/>
                <w:sz w:val="18"/>
                <w:szCs w:val="18"/>
              </w:rPr>
              <w:t xml:space="preserve"> Poner atención a las imágen</w:t>
            </w:r>
            <w:r w:rsidR="00C507FA">
              <w:rPr>
                <w:rFonts w:asciiTheme="minorHAnsi" w:hAnsiTheme="minorHAnsi"/>
                <w:color w:val="000000"/>
                <w:sz w:val="18"/>
                <w:szCs w:val="18"/>
              </w:rPr>
              <w:t xml:space="preserve">es impresas de juegos </w:t>
            </w:r>
            <w:r w:rsidRPr="001178FE">
              <w:rPr>
                <w:rFonts w:asciiTheme="minorHAnsi" w:hAnsiTheme="minorHAnsi"/>
                <w:color w:val="000000"/>
                <w:sz w:val="18"/>
                <w:szCs w:val="18"/>
              </w:rPr>
              <w:t xml:space="preserve"> grandes.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Comprensión:</w:t>
            </w:r>
            <w:r w:rsidRPr="001178FE">
              <w:rPr>
                <w:rFonts w:asciiTheme="minorHAnsi" w:hAnsiTheme="minorHAnsi"/>
                <w:color w:val="000000"/>
                <w:sz w:val="18"/>
                <w:szCs w:val="18"/>
              </w:rPr>
              <w:t xml:space="preserve"> Recomendaciones para iniciar un juego. Conocer el nombre del juego. Escuchar atentamente las instrucciones. Dar a conocer las normas y reglas. Preparar los materiales</w:t>
            </w:r>
            <w:r>
              <w:rPr>
                <w:rFonts w:asciiTheme="minorHAnsi" w:hAnsiTheme="minorHAnsi"/>
                <w:color w:val="000000"/>
                <w:sz w:val="18"/>
                <w:szCs w:val="18"/>
              </w:rPr>
              <w:t>, h</w:t>
            </w:r>
            <w:r w:rsidRPr="001178FE">
              <w:rPr>
                <w:rFonts w:asciiTheme="minorHAnsi" w:hAnsiTheme="minorHAnsi"/>
                <w:color w:val="000000"/>
                <w:sz w:val="18"/>
                <w:szCs w:val="18"/>
              </w:rPr>
              <w:t xml:space="preserve">acer </w:t>
            </w:r>
            <w:r>
              <w:rPr>
                <w:rFonts w:asciiTheme="minorHAnsi" w:hAnsiTheme="minorHAnsi"/>
                <w:color w:val="000000"/>
                <w:sz w:val="18"/>
                <w:szCs w:val="18"/>
              </w:rPr>
              <w:t xml:space="preserve"> </w:t>
            </w:r>
            <w:r w:rsidRPr="001178FE">
              <w:rPr>
                <w:rFonts w:asciiTheme="minorHAnsi" w:hAnsiTheme="minorHAnsi"/>
                <w:color w:val="000000"/>
                <w:sz w:val="18"/>
                <w:szCs w:val="18"/>
              </w:rPr>
              <w:t xml:space="preserve">equipos parejos de ser necesario. </w:t>
            </w: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1178FE">
              <w:rPr>
                <w:rFonts w:asciiTheme="minorHAnsi" w:hAnsiTheme="minorHAnsi"/>
                <w:b/>
                <w:color w:val="000000"/>
                <w:sz w:val="18"/>
                <w:szCs w:val="18"/>
              </w:rPr>
              <w:t>Demostración</w:t>
            </w:r>
            <w:r w:rsidRPr="001178FE">
              <w:rPr>
                <w:rFonts w:asciiTheme="minorHAnsi" w:hAnsiTheme="minorHAnsi"/>
                <w:color w:val="000000"/>
                <w:sz w:val="18"/>
                <w:szCs w:val="18"/>
              </w:rPr>
              <w:t xml:space="preserve">. </w:t>
            </w:r>
          </w:p>
          <w:p w:rsidR="00E550D9" w:rsidRPr="001178FE"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1178FE">
              <w:rPr>
                <w:rFonts w:asciiTheme="minorHAnsi" w:hAnsiTheme="minorHAnsi"/>
                <w:b/>
                <w:color w:val="000000"/>
                <w:sz w:val="18"/>
                <w:szCs w:val="18"/>
              </w:rPr>
              <w:t>Ejercitación:</w:t>
            </w:r>
            <w:r w:rsidRPr="001178FE">
              <w:rPr>
                <w:rFonts w:asciiTheme="minorHAnsi" w:hAnsiTheme="minorHAnsi"/>
                <w:color w:val="000000"/>
                <w:sz w:val="18"/>
                <w:szCs w:val="18"/>
              </w:rPr>
              <w:t xml:space="preserve"> Iniciar el juego.</w:t>
            </w:r>
          </w:p>
          <w:p w:rsidR="00E550D9" w:rsidRDefault="00E550D9" w:rsidP="00E550D9">
            <w:pPr>
              <w:tabs>
                <w:tab w:val="left" w:pos="924"/>
              </w:tabs>
              <w:autoSpaceDE w:val="0"/>
              <w:autoSpaceDN w:val="0"/>
              <w:adjustRightInd w:val="0"/>
              <w:jc w:val="both"/>
              <w:rPr>
                <w:rFonts w:cs="Calibri"/>
                <w:b/>
                <w:bCs/>
                <w:i/>
                <w:sz w:val="18"/>
                <w:szCs w:val="18"/>
                <w:lang w:val="es-ES"/>
              </w:rPr>
            </w:pPr>
          </w:p>
          <w:p w:rsidR="00E550D9" w:rsidRDefault="00E550D9" w:rsidP="00E550D9">
            <w:pPr>
              <w:tabs>
                <w:tab w:val="left" w:pos="924"/>
              </w:tabs>
              <w:autoSpaceDE w:val="0"/>
              <w:autoSpaceDN w:val="0"/>
              <w:adjustRightInd w:val="0"/>
              <w:jc w:val="both"/>
              <w:rPr>
                <w:rFonts w:cs="Calibri"/>
                <w:b/>
                <w:bCs/>
                <w:i/>
                <w:sz w:val="18"/>
                <w:szCs w:val="18"/>
                <w:lang w:val="es-ES"/>
              </w:rPr>
            </w:pPr>
          </w:p>
          <w:p w:rsidR="00B83E77" w:rsidRDefault="00B83E77">
            <w:pPr>
              <w:rPr>
                <w:rFonts w:ascii="Calibri" w:hAnsi="Calibri"/>
                <w:i/>
                <w:color w:val="000000"/>
                <w:sz w:val="20"/>
                <w:szCs w:val="20"/>
                <w:lang w:eastAsia="es-EC"/>
              </w:rPr>
            </w:pPr>
          </w:p>
          <w:p w:rsidR="00812A9C" w:rsidRDefault="00812A9C">
            <w:pPr>
              <w:rPr>
                <w:rFonts w:ascii="Calibri" w:hAnsi="Calibri"/>
                <w:i/>
                <w:color w:val="000000"/>
                <w:sz w:val="20"/>
                <w:szCs w:val="20"/>
                <w:lang w:eastAsia="es-EC"/>
              </w:rPr>
            </w:pPr>
          </w:p>
          <w:p w:rsidR="00812A9C" w:rsidRDefault="00812A9C">
            <w:pPr>
              <w:rPr>
                <w:rFonts w:ascii="Calibri" w:hAnsi="Calibri"/>
                <w:i/>
                <w:color w:val="000000"/>
                <w:sz w:val="20"/>
                <w:szCs w:val="20"/>
                <w:lang w:eastAsia="es-EC"/>
              </w:rPr>
            </w:pPr>
          </w:p>
          <w:p w:rsidR="00E550D9" w:rsidRDefault="00E550D9" w:rsidP="00E550D9">
            <w:pPr>
              <w:tabs>
                <w:tab w:val="left" w:pos="924"/>
              </w:tabs>
              <w:autoSpaceDE w:val="0"/>
              <w:autoSpaceDN w:val="0"/>
              <w:adjustRightInd w:val="0"/>
              <w:jc w:val="both"/>
              <w:rPr>
                <w:rFonts w:asciiTheme="minorHAnsi" w:hAnsiTheme="minorHAnsi"/>
                <w:color w:val="000000"/>
                <w:sz w:val="18"/>
                <w:szCs w:val="18"/>
              </w:rPr>
            </w:pPr>
            <w:r w:rsidRPr="00FE777D">
              <w:rPr>
                <w:rFonts w:asciiTheme="minorHAnsi" w:hAnsiTheme="minorHAnsi"/>
                <w:b/>
                <w:color w:val="000000"/>
                <w:sz w:val="18"/>
                <w:szCs w:val="18"/>
              </w:rPr>
              <w:t>Método Indirecto.</w:t>
            </w:r>
            <w:r w:rsidRPr="00FE777D">
              <w:rPr>
                <w:rFonts w:asciiTheme="minorHAnsi" w:hAnsiTheme="minorHAnsi"/>
                <w:color w:val="000000"/>
                <w:sz w:val="18"/>
                <w:szCs w:val="18"/>
              </w:rPr>
              <w:t xml:space="preserve"> </w:t>
            </w:r>
          </w:p>
          <w:p w:rsidR="00E550D9" w:rsidRPr="00FE777D" w:rsidRDefault="00E550D9" w:rsidP="00E550D9">
            <w:pPr>
              <w:tabs>
                <w:tab w:val="left" w:pos="924"/>
              </w:tabs>
              <w:autoSpaceDE w:val="0"/>
              <w:autoSpaceDN w:val="0"/>
              <w:adjustRightInd w:val="0"/>
              <w:jc w:val="both"/>
              <w:rPr>
                <w:rFonts w:asciiTheme="minorHAnsi" w:hAnsiTheme="minorHAnsi" w:cs="Calibri"/>
                <w:b/>
                <w:bCs/>
                <w:i/>
                <w:sz w:val="18"/>
                <w:szCs w:val="18"/>
                <w:lang w:val="es-ES"/>
              </w:rPr>
            </w:pPr>
            <w:r w:rsidRPr="00FE777D">
              <w:rPr>
                <w:rFonts w:asciiTheme="minorHAnsi" w:hAnsiTheme="minorHAnsi"/>
                <w:color w:val="000000"/>
                <w:sz w:val="18"/>
                <w:szCs w:val="18"/>
              </w:rPr>
              <w:t>Selección de recursos y juegos. Orientación general del trabajo. Realización de actividades Observación directa que permita la socialización. Formación de grupos Ejecución de juegos.</w:t>
            </w:r>
          </w:p>
          <w:p w:rsidR="000A06F0" w:rsidRPr="003A6F66" w:rsidRDefault="000A06F0" w:rsidP="00D279C7">
            <w:pPr>
              <w:tabs>
                <w:tab w:val="left" w:pos="924"/>
              </w:tabs>
              <w:autoSpaceDE w:val="0"/>
              <w:autoSpaceDN w:val="0"/>
              <w:adjustRightInd w:val="0"/>
              <w:jc w:val="both"/>
              <w:rPr>
                <w:rFonts w:asciiTheme="minorHAnsi" w:hAnsiTheme="minorHAnsi" w:cs="Calibri"/>
                <w:b/>
                <w:bCs/>
                <w:i/>
                <w:sz w:val="18"/>
                <w:szCs w:val="18"/>
                <w:lang w:val="es-ES"/>
              </w:rPr>
            </w:pPr>
          </w:p>
        </w:tc>
        <w:tc>
          <w:tcPr>
            <w:tcW w:w="1833" w:type="dxa"/>
            <w:gridSpan w:val="3"/>
            <w:tcBorders>
              <w:top w:val="single" w:sz="4" w:space="0" w:color="auto"/>
              <w:left w:val="single" w:sz="8" w:space="0" w:color="auto"/>
              <w:bottom w:val="single" w:sz="4" w:space="0" w:color="auto"/>
              <w:right w:val="nil"/>
            </w:tcBorders>
            <w:vAlign w:val="center"/>
          </w:tcPr>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 Pito</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-Conos</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-Balones</w:t>
            </w:r>
          </w:p>
          <w:p w:rsidR="00D90EC1" w:rsidRDefault="00D90EC1" w:rsidP="00D90EC1">
            <w:pPr>
              <w:rPr>
                <w:rFonts w:ascii="Calibri" w:hAnsi="Calibri"/>
                <w:i/>
                <w:color w:val="000000"/>
                <w:sz w:val="20"/>
                <w:szCs w:val="20"/>
                <w:lang w:eastAsia="es-EC"/>
              </w:rPr>
            </w:pPr>
          </w:p>
          <w:p w:rsidR="00D90EC1" w:rsidRDefault="00D90EC1" w:rsidP="00D90EC1">
            <w:pPr>
              <w:rPr>
                <w:rFonts w:ascii="Calibri" w:hAnsi="Calibri"/>
                <w:i/>
                <w:color w:val="000000"/>
                <w:sz w:val="20"/>
                <w:szCs w:val="20"/>
                <w:lang w:eastAsia="es-EC"/>
              </w:rPr>
            </w:pPr>
            <w:r>
              <w:rPr>
                <w:rFonts w:ascii="Calibri" w:hAnsi="Calibri"/>
                <w:i/>
                <w:color w:val="000000"/>
                <w:sz w:val="20"/>
                <w:szCs w:val="20"/>
                <w:lang w:eastAsia="es-EC"/>
              </w:rPr>
              <w:t>-Cuerdas</w:t>
            </w:r>
          </w:p>
          <w:p w:rsidR="00B83E77" w:rsidRDefault="00B83E77">
            <w:pPr>
              <w:rPr>
                <w:rFonts w:ascii="Calibri" w:hAnsi="Calibri"/>
                <w:i/>
                <w:color w:val="000000"/>
                <w:sz w:val="20"/>
                <w:szCs w:val="20"/>
                <w:lang w:eastAsia="es-EC"/>
              </w:rPr>
            </w:pPr>
          </w:p>
          <w:p w:rsidR="00B531EC" w:rsidRDefault="00B531EC">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E550D9" w:rsidRDefault="00E550D9">
            <w:pPr>
              <w:rPr>
                <w:rFonts w:ascii="Calibri" w:hAnsi="Calibri"/>
                <w:i/>
                <w:color w:val="000000"/>
                <w:sz w:val="20"/>
                <w:szCs w:val="20"/>
                <w:lang w:eastAsia="es-EC"/>
              </w:rPr>
            </w:pPr>
          </w:p>
          <w:p w:rsidR="00B531EC" w:rsidRDefault="00B531EC">
            <w:pPr>
              <w:rPr>
                <w:rFonts w:ascii="Calibri" w:hAnsi="Calibri"/>
                <w:i/>
                <w:color w:val="000000"/>
                <w:sz w:val="20"/>
                <w:szCs w:val="20"/>
                <w:lang w:eastAsia="es-EC"/>
              </w:rPr>
            </w:pPr>
          </w:p>
          <w:p w:rsidR="000A06F0" w:rsidRDefault="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Patio</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 Pito</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-Conos</w:t>
            </w:r>
          </w:p>
          <w:p w:rsidR="000A06F0" w:rsidRDefault="000A06F0" w:rsidP="000A06F0">
            <w:pPr>
              <w:rPr>
                <w:rFonts w:ascii="Calibri" w:hAnsi="Calibri"/>
                <w:i/>
                <w:color w:val="000000"/>
                <w:sz w:val="20"/>
                <w:szCs w:val="20"/>
                <w:lang w:eastAsia="es-EC"/>
              </w:rPr>
            </w:pPr>
          </w:p>
          <w:p w:rsidR="000A06F0" w:rsidRDefault="000A06F0" w:rsidP="000A06F0">
            <w:pPr>
              <w:rPr>
                <w:rFonts w:ascii="Calibri" w:hAnsi="Calibri"/>
                <w:i/>
                <w:color w:val="000000"/>
                <w:sz w:val="20"/>
                <w:szCs w:val="20"/>
                <w:lang w:eastAsia="es-EC"/>
              </w:rPr>
            </w:pPr>
            <w:r>
              <w:rPr>
                <w:rFonts w:ascii="Calibri" w:hAnsi="Calibri"/>
                <w:i/>
                <w:color w:val="000000"/>
                <w:sz w:val="20"/>
                <w:szCs w:val="20"/>
                <w:lang w:eastAsia="es-EC"/>
              </w:rPr>
              <w:t>-Balones</w:t>
            </w:r>
          </w:p>
          <w:p w:rsidR="000A06F0" w:rsidRDefault="000A06F0" w:rsidP="000A06F0">
            <w:pPr>
              <w:rPr>
                <w:rFonts w:ascii="Calibri" w:hAnsi="Calibri"/>
                <w:i/>
                <w:color w:val="000000"/>
                <w:sz w:val="20"/>
                <w:szCs w:val="20"/>
                <w:lang w:eastAsia="es-EC"/>
              </w:rPr>
            </w:pPr>
          </w:p>
          <w:p w:rsidR="000A06F0" w:rsidRDefault="000A06F0">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F83A64" w:rsidRDefault="00F83A64" w:rsidP="00F83A64">
            <w:pPr>
              <w:tabs>
                <w:tab w:val="left" w:pos="924"/>
              </w:tabs>
              <w:autoSpaceDE w:val="0"/>
              <w:autoSpaceDN w:val="0"/>
              <w:adjustRightInd w:val="0"/>
              <w:jc w:val="both"/>
              <w:rPr>
                <w:rFonts w:ascii="Calibri" w:hAnsi="Calibri" w:cs="Calibri"/>
                <w:bCs/>
                <w:i/>
                <w:sz w:val="18"/>
                <w:szCs w:val="18"/>
                <w:lang w:val="es-ES"/>
              </w:rPr>
            </w:pPr>
            <w:r w:rsidRPr="00B44663">
              <w:rPr>
                <w:rFonts w:ascii="Calibri" w:hAnsi="Calibri" w:cs="Calibri"/>
                <w:bCs/>
                <w:i/>
                <w:sz w:val="18"/>
                <w:szCs w:val="18"/>
                <w:lang w:val="es-ES"/>
              </w:rPr>
              <w:lastRenderedPageBreak/>
              <w:t>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p w:rsidR="00E550D9" w:rsidRDefault="00E550D9" w:rsidP="000A06F0">
            <w:pPr>
              <w:jc w:val="both"/>
              <w:rPr>
                <w:rFonts w:cs="Gotham Light"/>
                <w:color w:val="000000"/>
                <w:sz w:val="18"/>
                <w:szCs w:val="18"/>
              </w:rPr>
            </w:pPr>
          </w:p>
          <w:p w:rsidR="00F83A64" w:rsidRPr="00330FEE" w:rsidRDefault="00F83A64" w:rsidP="00F83A64">
            <w:pPr>
              <w:tabs>
                <w:tab w:val="left" w:pos="924"/>
              </w:tabs>
              <w:autoSpaceDE w:val="0"/>
              <w:autoSpaceDN w:val="0"/>
              <w:adjustRightInd w:val="0"/>
              <w:jc w:val="both"/>
              <w:rPr>
                <w:rFonts w:ascii="Calibri" w:hAnsi="Calibri" w:cs="Calibri"/>
                <w:b/>
                <w:bCs/>
                <w:i/>
                <w:sz w:val="20"/>
                <w:szCs w:val="20"/>
                <w:lang w:val="es-ES"/>
              </w:rPr>
            </w:pPr>
            <w:r w:rsidRPr="00330FEE">
              <w:rPr>
                <w:rFonts w:ascii="Calibri" w:hAnsi="Calibri" w:cs="Calibri"/>
                <w:b/>
                <w:bCs/>
                <w:i/>
                <w:sz w:val="20"/>
                <w:szCs w:val="20"/>
                <w:lang w:val="es-ES"/>
              </w:rPr>
              <w:t>INDICADOR DE LOGRO:</w:t>
            </w:r>
          </w:p>
          <w:p w:rsidR="00F83A64" w:rsidRDefault="00F83A64" w:rsidP="00F83A64">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Aplica técnica y reglas deportivas.</w:t>
            </w:r>
          </w:p>
          <w:p w:rsidR="000A06F0" w:rsidRPr="00F83A64" w:rsidRDefault="000A06F0" w:rsidP="000A06F0">
            <w:pPr>
              <w:jc w:val="both"/>
              <w:rPr>
                <w:rFonts w:cs="Gotham Light"/>
                <w:color w:val="000000"/>
                <w:sz w:val="18"/>
                <w:szCs w:val="18"/>
                <w:lang w:val="es-ES"/>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B531EC" w:rsidRDefault="00B531EC"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E550D9" w:rsidRDefault="00E550D9"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0A06F0" w:rsidRDefault="000A06F0" w:rsidP="000A06F0">
            <w:pPr>
              <w:jc w:val="both"/>
              <w:rPr>
                <w:rFonts w:cs="Gotham Light"/>
                <w:color w:val="000000"/>
                <w:sz w:val="18"/>
                <w:szCs w:val="18"/>
              </w:rPr>
            </w:pPr>
          </w:p>
          <w:p w:rsidR="00E550D9" w:rsidRDefault="00F83A64" w:rsidP="000A06F0">
            <w:pPr>
              <w:jc w:val="both"/>
              <w:rPr>
                <w:rFonts w:ascii="Calibri" w:hAnsi="Calibri" w:cs="Calibri"/>
                <w:bCs/>
                <w:i/>
                <w:sz w:val="18"/>
                <w:szCs w:val="18"/>
                <w:lang w:val="es-ES"/>
              </w:rPr>
            </w:pPr>
            <w:r w:rsidRPr="00B44663">
              <w:rPr>
                <w:rFonts w:ascii="Calibri" w:hAnsi="Calibri" w:cs="Calibri"/>
                <w:bCs/>
                <w:i/>
                <w:sz w:val="18"/>
                <w:szCs w:val="18"/>
                <w:lang w:val="es-ES"/>
              </w:rPr>
              <w:t>I.EF.5.5.2.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p w:rsidR="00F83A64" w:rsidRDefault="00F83A64" w:rsidP="000A06F0">
            <w:pPr>
              <w:jc w:val="both"/>
              <w:rPr>
                <w:rFonts w:cs="Gotham Light"/>
                <w:color w:val="000000"/>
                <w:sz w:val="18"/>
                <w:szCs w:val="18"/>
              </w:rPr>
            </w:pPr>
          </w:p>
          <w:p w:rsidR="00F83A64" w:rsidRPr="009E786D" w:rsidRDefault="00F83A64" w:rsidP="00F83A64">
            <w:pPr>
              <w:tabs>
                <w:tab w:val="left" w:pos="924"/>
              </w:tabs>
              <w:autoSpaceDE w:val="0"/>
              <w:autoSpaceDN w:val="0"/>
              <w:adjustRightInd w:val="0"/>
              <w:jc w:val="both"/>
              <w:rPr>
                <w:rFonts w:ascii="Calibri" w:hAnsi="Calibri" w:cs="Calibri"/>
                <w:b/>
                <w:bCs/>
                <w:i/>
                <w:sz w:val="20"/>
                <w:szCs w:val="20"/>
                <w:lang w:val="es-ES"/>
              </w:rPr>
            </w:pPr>
            <w:r w:rsidRPr="009E786D">
              <w:rPr>
                <w:rFonts w:ascii="Calibri" w:hAnsi="Calibri" w:cs="Calibri"/>
                <w:b/>
                <w:bCs/>
                <w:i/>
                <w:sz w:val="20"/>
                <w:szCs w:val="20"/>
                <w:lang w:val="es-ES"/>
              </w:rPr>
              <w:t>INDICADOR DE LOGRO:</w:t>
            </w:r>
          </w:p>
          <w:p w:rsidR="00F83A64" w:rsidRPr="00412A8E" w:rsidRDefault="00F83A64" w:rsidP="00F83A64">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t>Práctica juegos deportivos con diferentes ideas.</w:t>
            </w:r>
          </w:p>
          <w:p w:rsidR="00B83E77" w:rsidRPr="00F83A64" w:rsidRDefault="00B83E77">
            <w:pPr>
              <w:rPr>
                <w:rFonts w:ascii="Calibri" w:hAnsi="Calibri"/>
                <w:i/>
                <w:color w:val="000000"/>
                <w:sz w:val="20"/>
                <w:szCs w:val="20"/>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lastRenderedPageBreak/>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0A06F0" w:rsidRPr="000A06F0" w:rsidRDefault="000A06F0" w:rsidP="00D90EC1">
            <w:pPr>
              <w:rPr>
                <w:rFonts w:ascii="Calibri" w:hAnsi="Calibri"/>
                <w:b/>
                <w:i/>
                <w:color w:val="000000"/>
                <w:lang w:eastAsia="es-EC"/>
              </w:rPr>
            </w:pPr>
          </w:p>
          <w:p w:rsidR="000A06F0" w:rsidRPr="000A06F0" w:rsidRDefault="000A06F0" w:rsidP="00D90EC1">
            <w:pPr>
              <w:rPr>
                <w:rFonts w:ascii="Calibri" w:hAnsi="Calibri"/>
                <w:b/>
                <w:i/>
                <w:color w:val="000000"/>
                <w:lang w:eastAsia="es-EC"/>
              </w:rPr>
            </w:pPr>
          </w:p>
          <w:p w:rsidR="000A06F0" w:rsidRDefault="000A06F0" w:rsidP="00D90EC1">
            <w:pPr>
              <w:rPr>
                <w:rFonts w:ascii="Calibri" w:hAnsi="Calibri"/>
                <w:b/>
                <w:i/>
                <w:color w:val="000000"/>
                <w:lang w:eastAsia="es-EC"/>
              </w:rPr>
            </w:pPr>
          </w:p>
          <w:p w:rsidR="00B531EC" w:rsidRDefault="00B531EC"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E550D9" w:rsidRDefault="00E550D9" w:rsidP="00D90EC1">
            <w:pPr>
              <w:rPr>
                <w:rFonts w:ascii="Calibri" w:hAnsi="Calibri"/>
                <w:b/>
                <w:i/>
                <w:color w:val="000000"/>
                <w:lang w:eastAsia="es-EC"/>
              </w:rPr>
            </w:pPr>
          </w:p>
          <w:p w:rsidR="000D03A8" w:rsidRDefault="000D03A8" w:rsidP="00D90EC1">
            <w:pPr>
              <w:rPr>
                <w:rFonts w:ascii="Calibri" w:hAnsi="Calibri"/>
                <w:b/>
                <w:i/>
                <w:color w:val="000000"/>
                <w:lang w:eastAsia="es-EC"/>
              </w:rPr>
            </w:pPr>
          </w:p>
          <w:p w:rsidR="00E550D9" w:rsidRPr="008A2FB4" w:rsidRDefault="00E550D9" w:rsidP="00E550D9">
            <w:pPr>
              <w:rPr>
                <w:rFonts w:asciiTheme="minorHAnsi" w:hAnsiTheme="minorHAnsi"/>
                <w:b/>
                <w:color w:val="000000"/>
                <w:sz w:val="18"/>
                <w:szCs w:val="18"/>
              </w:rPr>
            </w:pPr>
            <w:r w:rsidRPr="008A2FB4">
              <w:rPr>
                <w:rFonts w:asciiTheme="minorHAnsi" w:hAnsiTheme="minorHAnsi"/>
                <w:b/>
                <w:color w:val="000000"/>
                <w:sz w:val="18"/>
                <w:szCs w:val="18"/>
              </w:rPr>
              <w:t>TECNICA: OBSERVACIÓN</w:t>
            </w:r>
          </w:p>
          <w:p w:rsidR="00E550D9" w:rsidRPr="008A2FB4" w:rsidRDefault="00E550D9" w:rsidP="00E550D9">
            <w:pPr>
              <w:rPr>
                <w:rFonts w:asciiTheme="minorHAnsi" w:hAnsiTheme="minorHAnsi"/>
                <w:b/>
                <w:color w:val="000000"/>
                <w:sz w:val="18"/>
                <w:szCs w:val="18"/>
              </w:rPr>
            </w:pPr>
            <w:r w:rsidRPr="008A2FB4">
              <w:rPr>
                <w:rFonts w:asciiTheme="minorHAnsi" w:hAnsiTheme="minorHAnsi"/>
                <w:color w:val="000000"/>
                <w:sz w:val="18"/>
                <w:szCs w:val="18"/>
              </w:rPr>
              <w:t xml:space="preserve"> </w:t>
            </w:r>
            <w:r w:rsidRPr="008A2FB4">
              <w:rPr>
                <w:rFonts w:asciiTheme="minorHAnsi" w:hAnsiTheme="minorHAnsi"/>
                <w:b/>
                <w:color w:val="000000"/>
                <w:sz w:val="18"/>
                <w:szCs w:val="18"/>
              </w:rPr>
              <w:t>INSTRUMENTO:</w:t>
            </w:r>
          </w:p>
          <w:p w:rsidR="00E550D9" w:rsidRPr="008A2FB4" w:rsidRDefault="00E550D9" w:rsidP="00E550D9">
            <w:pPr>
              <w:rPr>
                <w:rFonts w:asciiTheme="minorHAnsi" w:hAnsiTheme="minorHAnsi"/>
                <w:color w:val="000000"/>
                <w:sz w:val="18"/>
                <w:szCs w:val="18"/>
              </w:rPr>
            </w:pPr>
            <w:r w:rsidRPr="008A2FB4">
              <w:rPr>
                <w:rFonts w:asciiTheme="minorHAnsi" w:hAnsiTheme="minorHAnsi"/>
                <w:color w:val="000000"/>
                <w:sz w:val="18"/>
                <w:szCs w:val="18"/>
              </w:rPr>
              <w:t xml:space="preserve"> Escala de valoración numérica Lista de cotejo</w:t>
            </w:r>
          </w:p>
          <w:p w:rsidR="00E550D9" w:rsidRDefault="00E550D9" w:rsidP="00E550D9">
            <w:pPr>
              <w:rPr>
                <w:color w:val="000000"/>
                <w:sz w:val="20"/>
                <w:szCs w:val="20"/>
              </w:rPr>
            </w:pPr>
          </w:p>
          <w:p w:rsidR="00B83E77" w:rsidRPr="000A06F0" w:rsidRDefault="00B83E77">
            <w:pPr>
              <w:rPr>
                <w:rFonts w:ascii="Calibri" w:hAnsi="Calibri"/>
                <w:b/>
                <w:i/>
                <w:color w:val="000000"/>
                <w:lang w:eastAsia="es-EC"/>
              </w:rPr>
            </w:pP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lang w:eastAsia="es-EC"/>
              </w:rPr>
            </w:pPr>
            <w:r>
              <w:rPr>
                <w:rFonts w:ascii="Calibri" w:hAnsi="Calibri"/>
                <w:b/>
                <w:bCs/>
                <w:color w:val="000000"/>
                <w:sz w:val="22"/>
                <w:szCs w:val="22"/>
                <w:lang w:eastAsia="es-EC"/>
              </w:rPr>
              <w:lastRenderedPageBreak/>
              <w:t>3. ADAPTACIONES CURRICULARES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FB2BB0" w:rsidRDefault="005B35FB">
            <w:pPr>
              <w:jc w:val="both"/>
              <w:rPr>
                <w:rFonts w:ascii="Calibri" w:hAnsi="Calibri"/>
                <w:color w:val="auto"/>
                <w:lang w:eastAsia="es-EC"/>
              </w:rPr>
            </w:pPr>
            <w:r w:rsidRPr="00FB2BB0">
              <w:rPr>
                <w:rFonts w:asciiTheme="minorHAnsi" w:hAnsiTheme="minorHAnsi"/>
                <w:color w:val="auto"/>
                <w:sz w:val="20"/>
                <w:szCs w:val="20"/>
              </w:rPr>
              <w:t>CASO BGU 10</w:t>
            </w:r>
          </w:p>
        </w:tc>
        <w:tc>
          <w:tcPr>
            <w:tcW w:w="9546" w:type="dxa"/>
            <w:gridSpan w:val="16"/>
            <w:tcBorders>
              <w:top w:val="single" w:sz="4" w:space="0" w:color="auto"/>
              <w:left w:val="single" w:sz="4" w:space="0" w:color="auto"/>
              <w:bottom w:val="single" w:sz="4" w:space="0" w:color="auto"/>
              <w:right w:val="single" w:sz="4" w:space="0" w:color="auto"/>
            </w:tcBorders>
          </w:tcPr>
          <w:p w:rsidR="00B83E77" w:rsidRDefault="005B35FB">
            <w:pPr>
              <w:rPr>
                <w:rFonts w:ascii="Calibri" w:hAnsi="Calibri"/>
                <w:color w:val="000000"/>
                <w:lang w:eastAsia="es-EC"/>
              </w:rPr>
            </w:pPr>
            <w:r>
              <w:rPr>
                <w:rFonts w:ascii="Calibri" w:hAnsi="Calibri"/>
                <w:color w:val="000000"/>
                <w:sz w:val="22"/>
                <w:szCs w:val="22"/>
                <w:lang w:eastAsia="es-EC"/>
              </w:rPr>
              <w:t>Trabajo de consulta: desarrollo de destrezas cognitivas de la unidad, blogs, exposiciones.</w:t>
            </w:r>
          </w:p>
        </w:tc>
      </w:tr>
      <w:tr w:rsidR="00B83E77"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sidRPr="00051913">
              <w:rPr>
                <w:rFonts w:ascii="Calibri" w:hAnsi="Calibri"/>
                <w:b/>
                <w:bCs/>
                <w:color w:val="000000"/>
                <w:sz w:val="22"/>
                <w:szCs w:val="22"/>
                <w:lang w:eastAsia="es-EC"/>
              </w:rPr>
              <w:t>Docente:</w:t>
            </w:r>
            <w:r>
              <w:rPr>
                <w:rFonts w:ascii="Calibri" w:hAnsi="Calibri"/>
                <w:bCs/>
                <w:color w:val="000000"/>
                <w:sz w:val="22"/>
                <w:szCs w:val="22"/>
                <w:lang w:eastAsia="es-EC"/>
              </w:rPr>
              <w:t xml:space="preserve"> </w:t>
            </w:r>
            <w:r w:rsidR="00536336">
              <w:rPr>
                <w:rFonts w:ascii="Calibri" w:hAnsi="Calibri"/>
                <w:bCs/>
                <w:color w:val="000000"/>
                <w:sz w:val="22"/>
                <w:szCs w:val="22"/>
                <w:lang w:eastAsia="es-EC"/>
              </w:rPr>
              <w:t>Lic. Luis  Torres Flores</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536336">
            <w:pPr>
              <w:rPr>
                <w:rFonts w:ascii="Calibri" w:hAnsi="Calibri"/>
                <w:bCs/>
                <w:color w:val="000000"/>
                <w:lang w:eastAsia="es-EC"/>
              </w:rPr>
            </w:pPr>
            <w:r>
              <w:rPr>
                <w:rFonts w:ascii="Calibri" w:hAnsi="Calibri"/>
                <w:bCs/>
                <w:color w:val="000000"/>
                <w:sz w:val="22"/>
                <w:szCs w:val="22"/>
                <w:lang w:eastAsia="es-EC"/>
              </w:rPr>
              <w:t>Lic. Luis  Torres Flores</w:t>
            </w:r>
          </w:p>
        </w:tc>
        <w:tc>
          <w:tcPr>
            <w:tcW w:w="4867" w:type="dxa"/>
            <w:gridSpan w:val="11"/>
            <w:tcBorders>
              <w:top w:val="single" w:sz="4" w:space="0" w:color="auto"/>
              <w:left w:val="nil"/>
              <w:bottom w:val="single" w:sz="4" w:space="0" w:color="auto"/>
              <w:right w:val="single" w:sz="4" w:space="0" w:color="auto"/>
            </w:tcBorders>
          </w:tcPr>
          <w:p w:rsidR="00B83E77" w:rsidRPr="00B83E77" w:rsidRDefault="00134373">
            <w:pPr>
              <w:rPr>
                <w:rFonts w:ascii="Calibri" w:hAnsi="Calibri"/>
                <w:bCs/>
                <w:color w:val="000000"/>
                <w:lang w:eastAsia="es-EC"/>
              </w:rPr>
            </w:pPr>
            <w:r w:rsidRPr="00051913">
              <w:rPr>
                <w:rFonts w:ascii="Calibri" w:hAnsi="Calibri"/>
                <w:b/>
                <w:bCs/>
                <w:color w:val="000000"/>
                <w:sz w:val="22"/>
                <w:szCs w:val="22"/>
                <w:lang w:eastAsia="es-EC"/>
              </w:rPr>
              <w:t>Vicerrectora</w:t>
            </w:r>
            <w:r w:rsidR="007C5D21" w:rsidRPr="00051913">
              <w:rPr>
                <w:rFonts w:ascii="Calibri" w:hAnsi="Calibri"/>
                <w:b/>
                <w:bCs/>
                <w:color w:val="000000"/>
                <w:sz w:val="22"/>
                <w:szCs w:val="22"/>
                <w:lang w:eastAsia="es-EC"/>
              </w:rPr>
              <w:t>:</w:t>
            </w:r>
            <w:r w:rsidR="007C5D21">
              <w:rPr>
                <w:rFonts w:ascii="Calibri" w:hAnsi="Calibri"/>
                <w:bCs/>
                <w:color w:val="000000"/>
                <w:sz w:val="22"/>
                <w:szCs w:val="22"/>
                <w:lang w:eastAsia="es-EC"/>
              </w:rPr>
              <w:t xml:space="preserve"> </w:t>
            </w:r>
            <w:r>
              <w:rPr>
                <w:rFonts w:ascii="Calibri" w:hAnsi="Calibri"/>
                <w:bCs/>
                <w:color w:val="000000"/>
                <w:sz w:val="22"/>
                <w:szCs w:val="22"/>
                <w:lang w:eastAsia="es-EC"/>
              </w:rPr>
              <w:t>Dra. Roció Orellana</w:t>
            </w:r>
          </w:p>
        </w:tc>
      </w:tr>
      <w:tr w:rsidR="00B83E77"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Firma:</w:t>
            </w:r>
            <w:r w:rsidR="009D0EFE">
              <w:rPr>
                <w:rFonts w:ascii="Calibri" w:hAnsi="Calibri"/>
                <w:bCs/>
                <w:color w:val="000000"/>
                <w:sz w:val="22"/>
                <w:szCs w:val="22"/>
                <w:lang w:eastAsia="es-EC"/>
              </w:rPr>
              <w:t xml:space="preserve"> </w:t>
            </w:r>
          </w:p>
          <w:p w:rsidR="009D0EFE" w:rsidRDefault="009D0EFE" w:rsidP="009D0EFE">
            <w:pPr>
              <w:jc w:val="center"/>
              <w:rPr>
                <w:rFonts w:ascii="Calibri" w:hAnsi="Calibri"/>
                <w:bCs/>
                <w:color w:val="000000"/>
                <w:lang w:eastAsia="es-EC"/>
              </w:rPr>
            </w:pPr>
            <w:r>
              <w:rPr>
                <w:noProof/>
                <w:lang w:eastAsia="es-EC"/>
              </w:rPr>
              <w:drawing>
                <wp:inline distT="0" distB="0" distL="0" distR="0" wp14:anchorId="534A92D4" wp14:editId="6EEFABA0">
                  <wp:extent cx="1962150" cy="733425"/>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lang w:eastAsia="es-EC"/>
              </w:rPr>
            </w:pPr>
            <w:r>
              <w:rPr>
                <w:rFonts w:ascii="Calibri" w:hAnsi="Calibri"/>
                <w:bCs/>
                <w:color w:val="000000"/>
                <w:sz w:val="22"/>
                <w:szCs w:val="22"/>
                <w:lang w:eastAsia="es-EC"/>
              </w:rPr>
              <w:t>Firma:</w:t>
            </w:r>
          </w:p>
          <w:p w:rsidR="007C5D21" w:rsidRDefault="009D0EFE" w:rsidP="009D0EFE">
            <w:pPr>
              <w:jc w:val="center"/>
              <w:rPr>
                <w:rFonts w:ascii="Calibri" w:hAnsi="Calibri"/>
                <w:bCs/>
                <w:color w:val="000000"/>
                <w:lang w:eastAsia="es-EC"/>
              </w:rPr>
            </w:pPr>
            <w:r>
              <w:rPr>
                <w:noProof/>
                <w:lang w:eastAsia="es-EC"/>
              </w:rPr>
              <w:drawing>
                <wp:inline distT="0" distB="0" distL="0" distR="0" wp14:anchorId="534A92D4" wp14:editId="6EEFABA0">
                  <wp:extent cx="1962150" cy="733425"/>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962440" cy="733533"/>
                          </a:xfrm>
                          <a:prstGeom prst="rect">
                            <a:avLst/>
                          </a:prstGeom>
                          <a:noFill/>
                          <a:ln>
                            <a:noFill/>
                          </a:ln>
                          <a:extLst>
                            <a:ext uri="{53640926-AAD7-44D8-BBD7-CCE9431645EC}">
                              <a14:shadowObscured xmlns:a14="http://schemas.microsoft.com/office/drawing/2010/main"/>
                            </a:ext>
                          </a:extLst>
                        </pic:spPr>
                      </pic:pic>
                    </a:graphicData>
                  </a:graphic>
                </wp:inline>
              </w:drawing>
            </w:r>
          </w:p>
          <w:p w:rsidR="007C5D21" w:rsidRDefault="007C5D21">
            <w:pPr>
              <w:rPr>
                <w:rFonts w:ascii="Calibri" w:hAnsi="Calibri"/>
                <w:bCs/>
                <w:color w:val="000000"/>
                <w:lang w:eastAsia="es-EC"/>
              </w:rPr>
            </w:pPr>
          </w:p>
        </w:tc>
        <w:tc>
          <w:tcPr>
            <w:tcW w:w="4867" w:type="dxa"/>
            <w:gridSpan w:val="11"/>
            <w:tcBorders>
              <w:top w:val="single" w:sz="4" w:space="0" w:color="auto"/>
              <w:left w:val="nil"/>
              <w:bottom w:val="single" w:sz="4" w:space="0" w:color="auto"/>
              <w:right w:val="single" w:sz="4" w:space="0" w:color="auto"/>
            </w:tcBorders>
          </w:tcPr>
          <w:p w:rsidR="00B83E77" w:rsidRDefault="00B83E77">
            <w:pPr>
              <w:rPr>
                <w:rFonts w:ascii="Calibri" w:hAnsi="Calibri"/>
                <w:bCs/>
                <w:color w:val="000000"/>
                <w:lang w:eastAsia="es-EC"/>
              </w:rPr>
            </w:pPr>
            <w:r>
              <w:rPr>
                <w:rFonts w:ascii="Calibri" w:hAnsi="Calibri"/>
                <w:bCs/>
                <w:color w:val="000000"/>
                <w:sz w:val="22"/>
                <w:szCs w:val="22"/>
                <w:lang w:eastAsia="es-EC"/>
              </w:rPr>
              <w:t>Firma:</w:t>
            </w:r>
            <w:r w:rsidR="00ED3B36">
              <w:rPr>
                <w:noProof/>
                <w:lang w:eastAsia="es-EC"/>
              </w:rPr>
              <w:t xml:space="preserve"> </w:t>
            </w:r>
            <w:r w:rsidR="00ED3B36">
              <w:rPr>
                <w:noProof/>
                <w:lang w:eastAsia="es-EC"/>
              </w:rPr>
              <w:drawing>
                <wp:inline distT="0" distB="0" distL="0" distR="0" wp14:anchorId="6CB701B1" wp14:editId="43C8E574">
                  <wp:extent cx="1192696" cy="1089329"/>
                  <wp:effectExtent l="0" t="0" r="7620" b="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650" cy="1089287"/>
                          </a:xfrm>
                          <a:prstGeom prst="rect">
                            <a:avLst/>
                          </a:prstGeom>
                          <a:noFill/>
                          <a:ln>
                            <a:noFill/>
                          </a:ln>
                        </pic:spPr>
                      </pic:pic>
                    </a:graphicData>
                  </a:graphic>
                </wp:inline>
              </w:drawing>
            </w:r>
          </w:p>
        </w:tc>
      </w:tr>
      <w:tr w:rsidR="00B83E77"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Default="001A2D4E">
            <w:pPr>
              <w:rPr>
                <w:rFonts w:ascii="Calibri" w:hAnsi="Calibri"/>
                <w:bCs/>
                <w:color w:val="000000"/>
                <w:lang w:eastAsia="es-EC"/>
              </w:rPr>
            </w:pPr>
            <w:r>
              <w:rPr>
                <w:rFonts w:ascii="Calibri" w:hAnsi="Calibri"/>
                <w:bCs/>
                <w:color w:val="000000"/>
                <w:sz w:val="22"/>
                <w:szCs w:val="22"/>
                <w:lang w:eastAsia="es-EC"/>
              </w:rPr>
              <w:t>Fecha:  10 Octubre  - 2016</w:t>
            </w:r>
          </w:p>
        </w:tc>
        <w:tc>
          <w:tcPr>
            <w:tcW w:w="4679" w:type="dxa"/>
            <w:gridSpan w:val="5"/>
            <w:tcBorders>
              <w:top w:val="single" w:sz="4" w:space="0" w:color="auto"/>
              <w:left w:val="nil"/>
              <w:bottom w:val="single" w:sz="4" w:space="0" w:color="auto"/>
              <w:right w:val="single" w:sz="8" w:space="0" w:color="000000"/>
            </w:tcBorders>
            <w:noWrap/>
            <w:hideMark/>
          </w:tcPr>
          <w:p w:rsidR="007C5D21" w:rsidRDefault="001A2D4E">
            <w:pPr>
              <w:rPr>
                <w:rFonts w:ascii="Calibri" w:hAnsi="Calibri"/>
                <w:bCs/>
                <w:color w:val="000000"/>
                <w:lang w:eastAsia="es-EC"/>
              </w:rPr>
            </w:pPr>
            <w:r>
              <w:rPr>
                <w:rFonts w:ascii="Calibri" w:hAnsi="Calibri"/>
                <w:bCs/>
                <w:color w:val="000000"/>
                <w:sz w:val="22"/>
                <w:szCs w:val="22"/>
                <w:lang w:eastAsia="es-EC"/>
              </w:rPr>
              <w:t>Fecha:  10 Octubre  - 2016</w:t>
            </w:r>
          </w:p>
        </w:tc>
        <w:tc>
          <w:tcPr>
            <w:tcW w:w="4867" w:type="dxa"/>
            <w:gridSpan w:val="11"/>
            <w:tcBorders>
              <w:top w:val="single" w:sz="4" w:space="0" w:color="auto"/>
              <w:left w:val="nil"/>
              <w:bottom w:val="single" w:sz="4" w:space="0" w:color="auto"/>
              <w:right w:val="single" w:sz="4" w:space="0" w:color="auto"/>
            </w:tcBorders>
          </w:tcPr>
          <w:p w:rsidR="00B83E77" w:rsidRDefault="001A2D4E">
            <w:pPr>
              <w:rPr>
                <w:rFonts w:ascii="Calibri" w:hAnsi="Calibri"/>
                <w:bCs/>
                <w:color w:val="000000"/>
                <w:lang w:eastAsia="es-EC"/>
              </w:rPr>
            </w:pPr>
            <w:r>
              <w:rPr>
                <w:rFonts w:ascii="Calibri" w:hAnsi="Calibri"/>
                <w:bCs/>
                <w:color w:val="000000"/>
                <w:sz w:val="22"/>
                <w:szCs w:val="22"/>
                <w:lang w:eastAsia="es-EC"/>
              </w:rPr>
              <w:t>Fecha:  10 Octubre  - 2016</w:t>
            </w:r>
          </w:p>
        </w:tc>
      </w:tr>
    </w:tbl>
    <w:p w:rsidR="00E00A2A" w:rsidRPr="003130ED" w:rsidRDefault="00E00A2A" w:rsidP="003130E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51" w:rsidRDefault="00803551" w:rsidP="00E107B8">
      <w:r>
        <w:separator/>
      </w:r>
    </w:p>
  </w:endnote>
  <w:endnote w:type="continuationSeparator" w:id="0">
    <w:p w:rsidR="00803551" w:rsidRDefault="00803551"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Compact-Light">
    <w:altName w:val="DaxCompac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51" w:rsidRDefault="00803551" w:rsidP="00E107B8">
      <w:r>
        <w:separator/>
      </w:r>
    </w:p>
  </w:footnote>
  <w:footnote w:type="continuationSeparator" w:id="0">
    <w:p w:rsidR="00803551" w:rsidRDefault="00803551"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9F6EF5"/>
    <w:multiLevelType w:val="multilevel"/>
    <w:tmpl w:val="00F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
    <w:nsid w:val="541458C0"/>
    <w:multiLevelType w:val="multilevel"/>
    <w:tmpl w:val="F57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419FC"/>
    <w:multiLevelType w:val="multilevel"/>
    <w:tmpl w:val="003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51913"/>
    <w:rsid w:val="000525EB"/>
    <w:rsid w:val="0007420B"/>
    <w:rsid w:val="000A06F0"/>
    <w:rsid w:val="000A38B9"/>
    <w:rsid w:val="000D03A8"/>
    <w:rsid w:val="00110E90"/>
    <w:rsid w:val="00132327"/>
    <w:rsid w:val="00134373"/>
    <w:rsid w:val="001657AE"/>
    <w:rsid w:val="001A2D4E"/>
    <w:rsid w:val="001F0E97"/>
    <w:rsid w:val="001F1230"/>
    <w:rsid w:val="0029073F"/>
    <w:rsid w:val="002B6F11"/>
    <w:rsid w:val="002F4320"/>
    <w:rsid w:val="0030799C"/>
    <w:rsid w:val="003130ED"/>
    <w:rsid w:val="0033325B"/>
    <w:rsid w:val="00381E69"/>
    <w:rsid w:val="0039449D"/>
    <w:rsid w:val="00397B5F"/>
    <w:rsid w:val="003A6F66"/>
    <w:rsid w:val="003C3683"/>
    <w:rsid w:val="003D48A7"/>
    <w:rsid w:val="004047D1"/>
    <w:rsid w:val="00453213"/>
    <w:rsid w:val="004A7B2C"/>
    <w:rsid w:val="004B558F"/>
    <w:rsid w:val="00520600"/>
    <w:rsid w:val="00536336"/>
    <w:rsid w:val="00561E5C"/>
    <w:rsid w:val="00571ACE"/>
    <w:rsid w:val="005B35FB"/>
    <w:rsid w:val="00652477"/>
    <w:rsid w:val="00663FAA"/>
    <w:rsid w:val="006B1521"/>
    <w:rsid w:val="00762F67"/>
    <w:rsid w:val="00764E4B"/>
    <w:rsid w:val="007C5D21"/>
    <w:rsid w:val="00803551"/>
    <w:rsid w:val="00812A9C"/>
    <w:rsid w:val="00911C1C"/>
    <w:rsid w:val="00914BEB"/>
    <w:rsid w:val="00916777"/>
    <w:rsid w:val="009672C5"/>
    <w:rsid w:val="00980C53"/>
    <w:rsid w:val="0099333B"/>
    <w:rsid w:val="009C22F6"/>
    <w:rsid w:val="009D0EFE"/>
    <w:rsid w:val="00AC3389"/>
    <w:rsid w:val="00AD4037"/>
    <w:rsid w:val="00B20691"/>
    <w:rsid w:val="00B258AF"/>
    <w:rsid w:val="00B31CA4"/>
    <w:rsid w:val="00B41B31"/>
    <w:rsid w:val="00B423C3"/>
    <w:rsid w:val="00B531EC"/>
    <w:rsid w:val="00B67D35"/>
    <w:rsid w:val="00B83E77"/>
    <w:rsid w:val="00BB391D"/>
    <w:rsid w:val="00BD4282"/>
    <w:rsid w:val="00BE161A"/>
    <w:rsid w:val="00BE530C"/>
    <w:rsid w:val="00C507FA"/>
    <w:rsid w:val="00C84B62"/>
    <w:rsid w:val="00D279C7"/>
    <w:rsid w:val="00D4515C"/>
    <w:rsid w:val="00D90EC1"/>
    <w:rsid w:val="00DF7E9F"/>
    <w:rsid w:val="00E00A2A"/>
    <w:rsid w:val="00E0416B"/>
    <w:rsid w:val="00E107B8"/>
    <w:rsid w:val="00E550D9"/>
    <w:rsid w:val="00EC789B"/>
    <w:rsid w:val="00ED3B36"/>
    <w:rsid w:val="00EF4126"/>
    <w:rsid w:val="00F1444D"/>
    <w:rsid w:val="00F30481"/>
    <w:rsid w:val="00F41EC7"/>
    <w:rsid w:val="00F83A64"/>
    <w:rsid w:val="00FB2BB0"/>
    <w:rsid w:val="00FC16FC"/>
    <w:rsid w:val="00FC2F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7C5D21"/>
    <w:pPr>
      <w:tabs>
        <w:tab w:val="clear" w:pos="708"/>
      </w:tabs>
      <w:suppressAutoHyphens w:val="0"/>
      <w:autoSpaceDE w:val="0"/>
      <w:autoSpaceDN w:val="0"/>
      <w:adjustRightInd w:val="0"/>
      <w:spacing w:line="171" w:lineRule="atLeast"/>
    </w:pPr>
    <w:rPr>
      <w:rFonts w:ascii="Gotham Medium" w:eastAsiaTheme="minorHAnsi" w:hAnsi="Gotham Medium" w:cstheme="minorBidi"/>
      <w:color w:val="auto"/>
      <w:kern w:val="0"/>
      <w:lang w:eastAsia="en-US"/>
    </w:rPr>
  </w:style>
  <w:style w:type="paragraph" w:customStyle="1" w:styleId="Pa7">
    <w:name w:val="Pa7"/>
    <w:basedOn w:val="Normal"/>
    <w:next w:val="Normal"/>
    <w:uiPriority w:val="99"/>
    <w:rsid w:val="00BE161A"/>
    <w:pPr>
      <w:tabs>
        <w:tab w:val="clear" w:pos="708"/>
      </w:tabs>
      <w:suppressAutoHyphens w:val="0"/>
      <w:autoSpaceDE w:val="0"/>
      <w:autoSpaceDN w:val="0"/>
      <w:adjustRightInd w:val="0"/>
      <w:spacing w:line="211" w:lineRule="atLeast"/>
    </w:pPr>
    <w:rPr>
      <w:rFonts w:ascii="Gotham Light" w:eastAsiaTheme="minorHAnsi" w:hAnsi="Gotham Light" w:cstheme="minorBidi"/>
      <w:color w:val="auto"/>
      <w:kern w:val="0"/>
      <w:lang w:val="es-ES" w:eastAsia="en-US"/>
    </w:rPr>
  </w:style>
  <w:style w:type="paragraph" w:styleId="NormalWeb">
    <w:name w:val="Normal (Web)"/>
    <w:basedOn w:val="Normal"/>
    <w:uiPriority w:val="99"/>
    <w:unhideWhenUsed/>
    <w:rsid w:val="00911C1C"/>
    <w:pPr>
      <w:tabs>
        <w:tab w:val="clear" w:pos="708"/>
      </w:tabs>
      <w:suppressAutoHyphens w:val="0"/>
      <w:spacing w:before="100" w:beforeAutospacing="1" w:after="100" w:afterAutospacing="1"/>
    </w:pPr>
    <w:rPr>
      <w:color w:val="auto"/>
      <w:kern w:val="0"/>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1015</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36</cp:revision>
  <cp:lastPrinted>2016-11-21T23:23:00Z</cp:lastPrinted>
  <dcterms:created xsi:type="dcterms:W3CDTF">2016-09-04T15:11:00Z</dcterms:created>
  <dcterms:modified xsi:type="dcterms:W3CDTF">2016-11-21T23:23:00Z</dcterms:modified>
</cp:coreProperties>
</file>