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0525E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4047D1">
            <w:pPr>
              <w:rPr>
                <w:rFonts w:ascii="Calibri" w:hAnsi="Calibri"/>
                <w:bCs/>
                <w:color w:val="auto"/>
                <w:sz w:val="20"/>
                <w:szCs w:val="20"/>
                <w:lang w:eastAsia="es-EC"/>
              </w:rPr>
            </w:pPr>
            <w:r>
              <w:rPr>
                <w:rFonts w:ascii="Calibri" w:hAnsi="Calibri"/>
                <w:bCs/>
                <w:color w:val="auto"/>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29073F">
            <w:pPr>
              <w:rPr>
                <w:rFonts w:ascii="Calibri" w:hAnsi="Calibri"/>
                <w:bCs/>
                <w:color w:val="auto"/>
                <w:lang w:eastAsia="es-EC"/>
              </w:rPr>
            </w:pPr>
            <w:r>
              <w:rPr>
                <w:rFonts w:ascii="Calibri" w:hAnsi="Calibri"/>
                <w:bCs/>
                <w:color w:val="auto"/>
                <w:sz w:val="22"/>
                <w:szCs w:val="22"/>
                <w:lang w:eastAsia="es-EC"/>
              </w:rPr>
              <w:t>Educación  física</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Default="00297A06">
            <w:pPr>
              <w:rPr>
                <w:rFonts w:ascii="Calibri" w:hAnsi="Calibri"/>
                <w:bCs/>
                <w:color w:val="auto"/>
                <w:lang w:eastAsia="es-EC"/>
              </w:rPr>
            </w:pPr>
            <w:r>
              <w:rPr>
                <w:rFonts w:ascii="Calibri" w:hAnsi="Calibri"/>
                <w:bCs/>
                <w:color w:val="auto"/>
                <w:sz w:val="22"/>
                <w:szCs w:val="22"/>
                <w:lang w:eastAsia="es-EC"/>
              </w:rPr>
              <w:t>1ero</w:t>
            </w:r>
            <w:r w:rsidR="00045A3D">
              <w:rPr>
                <w:rFonts w:ascii="Calibri" w:hAnsi="Calibri"/>
                <w:bCs/>
                <w:color w:val="auto"/>
                <w:sz w:val="22"/>
                <w:szCs w:val="22"/>
                <w:lang w:eastAsia="es-EC"/>
              </w:rPr>
              <w:t xml:space="preserve">. </w:t>
            </w:r>
            <w:r w:rsidR="004047D1">
              <w:rPr>
                <w:rFonts w:ascii="Calibri" w:hAnsi="Calibri"/>
                <w:bCs/>
                <w:color w:val="auto"/>
                <w:sz w:val="22"/>
                <w:szCs w:val="22"/>
                <w:lang w:eastAsia="es-EC"/>
              </w:rPr>
              <w:t xml:space="preserve">BGU </w:t>
            </w:r>
          </w:p>
        </w:tc>
        <w:tc>
          <w:tcPr>
            <w:tcW w:w="1273"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Paralelo:  </w:t>
            </w:r>
            <w:r w:rsidR="0029073F">
              <w:rPr>
                <w:rFonts w:ascii="Calibri" w:hAnsi="Calibri"/>
                <w:bCs/>
                <w:color w:val="auto"/>
                <w:sz w:val="22"/>
                <w:szCs w:val="22"/>
                <w:lang w:eastAsia="es-EC"/>
              </w:rPr>
              <w:t xml:space="preserve">         A-B-C</w:t>
            </w:r>
            <w:r w:rsidR="004047D1">
              <w:rPr>
                <w:rFonts w:ascii="Calibri" w:hAnsi="Calibri"/>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8E77FC">
            <w:pPr>
              <w:rPr>
                <w:rFonts w:ascii="Calibri" w:hAnsi="Calibri"/>
                <w:bCs/>
                <w:color w:val="auto"/>
                <w:lang w:eastAsia="es-EC"/>
              </w:rPr>
            </w:pPr>
            <w:r>
              <w:rPr>
                <w:rFonts w:ascii="Calibri" w:hAnsi="Calibri"/>
                <w:bCs/>
                <w:color w:val="auto"/>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0525EB" w:rsidRDefault="008E77FC" w:rsidP="007C5D21">
            <w:pPr>
              <w:tabs>
                <w:tab w:val="clear" w:pos="708"/>
              </w:tabs>
              <w:suppressAutoHyphens w:val="0"/>
              <w:spacing w:after="200" w:line="276" w:lineRule="auto"/>
              <w:rPr>
                <w:color w:val="auto"/>
              </w:rPr>
            </w:pPr>
            <w:r w:rsidRPr="00C06AEB">
              <w:rPr>
                <w:rFonts w:ascii="DaxCompact-Light" w:eastAsiaTheme="minorHAnsi" w:hAnsi="DaxCompact-Light" w:cs="DaxCompact-Light"/>
                <w:b/>
                <w:color w:val="auto"/>
                <w:kern w:val="0"/>
                <w:sz w:val="18"/>
                <w:szCs w:val="18"/>
                <w:lang w:val="es-ES" w:eastAsia="en-US"/>
              </w:rPr>
              <w:t>Prácticas deportivas</w:t>
            </w:r>
            <w:r w:rsidR="000525EB">
              <w:rPr>
                <w:rFonts w:ascii="Calibri" w:hAnsi="Calibri" w:cs="Calibri"/>
                <w:color w:val="auto"/>
                <w:kern w:val="0"/>
                <w:sz w:val="22"/>
                <w:szCs w:val="22"/>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Pr="006667E4" w:rsidRDefault="006667E4" w:rsidP="001F5BFB">
            <w:pPr>
              <w:tabs>
                <w:tab w:val="left" w:pos="924"/>
              </w:tabs>
              <w:autoSpaceDE w:val="0"/>
              <w:autoSpaceDN w:val="0"/>
              <w:adjustRightInd w:val="0"/>
              <w:jc w:val="both"/>
              <w:rPr>
                <w:rFonts w:ascii="Calibri" w:hAnsi="Calibri" w:cs="Calibri"/>
                <w:i/>
                <w:sz w:val="20"/>
                <w:szCs w:val="20"/>
                <w:lang w:val="es-ES"/>
              </w:rPr>
            </w:pPr>
            <w:r w:rsidRPr="006667E4">
              <w:rPr>
                <w:rFonts w:ascii="Calibri" w:hAnsi="Calibri" w:cs="Calibri"/>
                <w:bCs/>
                <w:i/>
                <w:sz w:val="20"/>
                <w:szCs w:val="20"/>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Pr="006667E4">
              <w:rPr>
                <w:rFonts w:ascii="Calibri" w:hAnsi="Calibri" w:cs="Calibri"/>
                <w:bCs/>
                <w:i/>
                <w:sz w:val="20"/>
                <w:szCs w:val="20"/>
                <w:lang w:val="es-ES"/>
              </w:rPr>
              <w:t>..</w:t>
            </w:r>
            <w:proofErr w:type="gramEnd"/>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6667E4" w:rsidRPr="006667E4" w:rsidRDefault="006667E4" w:rsidP="006667E4">
            <w:pPr>
              <w:jc w:val="both"/>
              <w:rPr>
                <w:sz w:val="20"/>
                <w:szCs w:val="20"/>
              </w:rPr>
            </w:pPr>
            <w:r w:rsidRPr="006667E4">
              <w:rPr>
                <w:sz w:val="20"/>
                <w:szCs w:val="20"/>
              </w:rPr>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 I.EF.5.4.1. Construye colectivamente espacios de trabajo respetuosos que le posicionen como protagonista y/o espectador y que favorezcan la creación de manifestaciones no estereotipadas ni hegemónicas, mediante el lenguaje corporal. (J.2., S.1.)</w:t>
            </w:r>
          </w:p>
          <w:p w:rsidR="007C5D21" w:rsidRPr="00504872" w:rsidRDefault="007C5D21" w:rsidP="00504872">
            <w:pPr>
              <w:tabs>
                <w:tab w:val="left" w:pos="924"/>
              </w:tabs>
              <w:autoSpaceDE w:val="0"/>
              <w:autoSpaceDN w:val="0"/>
              <w:adjustRightInd w:val="0"/>
              <w:jc w:val="both"/>
              <w:rPr>
                <w:rFonts w:cs="Gotham Light"/>
                <w:color w:val="000000"/>
                <w:sz w:val="18"/>
                <w:szCs w:val="18"/>
              </w:rPr>
            </w:pP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8E77FC" w:rsidRPr="007E2E01" w:rsidRDefault="008E77FC" w:rsidP="008E77FC">
            <w:pPr>
              <w:tabs>
                <w:tab w:val="left" w:pos="924"/>
              </w:tabs>
              <w:autoSpaceDE w:val="0"/>
              <w:autoSpaceDN w:val="0"/>
              <w:adjustRightInd w:val="0"/>
              <w:jc w:val="both"/>
              <w:rPr>
                <w:rFonts w:ascii="Calibri" w:hAnsi="Calibri" w:cs="Calibri"/>
                <w:b/>
                <w:i/>
                <w:sz w:val="18"/>
                <w:szCs w:val="18"/>
              </w:rPr>
            </w:pPr>
            <w:r w:rsidRPr="007E2E01">
              <w:rPr>
                <w:rFonts w:ascii="Calibri" w:hAnsi="Calibri" w:cs="Calibri"/>
                <w:b/>
                <w:bCs/>
                <w:i/>
                <w:sz w:val="18"/>
                <w:szCs w:val="18"/>
              </w:rPr>
              <w:t xml:space="preserve">El cuidado de la salud y los hábitos de recreación de los estudiantes </w:t>
            </w:r>
          </w:p>
          <w:p w:rsidR="008E77FC" w:rsidRDefault="008E77FC" w:rsidP="008E77FC">
            <w:pPr>
              <w:tabs>
                <w:tab w:val="left" w:pos="924"/>
              </w:tabs>
              <w:autoSpaceDE w:val="0"/>
              <w:autoSpaceDN w:val="0"/>
              <w:adjustRightInd w:val="0"/>
              <w:jc w:val="both"/>
              <w:rPr>
                <w:rFonts w:ascii="Calibri" w:hAnsi="Calibri" w:cs="Calibri"/>
                <w:b/>
                <w:i/>
                <w:sz w:val="18"/>
                <w:szCs w:val="18"/>
                <w:lang w:val="es-ES"/>
              </w:rPr>
            </w:pPr>
            <w:r w:rsidRPr="007E2E01">
              <w:rPr>
                <w:rFonts w:ascii="Calibri" w:hAnsi="Calibri" w:cs="Calibri"/>
                <w:i/>
                <w:sz w:val="18"/>
                <w:szCs w:val="18"/>
              </w:rPr>
              <w:t>El desarrollo biológico y psicológico acorde con las edades y el entorno socio ecológico, los hábitos alimenticios y de higiene, el empleo produc</w:t>
            </w:r>
            <w:r w:rsidRPr="007E2E01">
              <w:rPr>
                <w:rFonts w:ascii="Calibri" w:hAnsi="Calibri" w:cs="Calibri"/>
                <w:i/>
                <w:sz w:val="18"/>
                <w:szCs w:val="18"/>
              </w:rPr>
              <w:softHyphen/>
              <w:t>tivo del tiempo libre</w:t>
            </w:r>
            <w:r w:rsidRPr="007E2E01">
              <w:rPr>
                <w:rFonts w:ascii="Calibri" w:hAnsi="Calibri" w:cs="Calibri"/>
                <w:b/>
                <w:i/>
                <w:sz w:val="18"/>
                <w:szCs w:val="18"/>
              </w:rPr>
              <w:t>.</w:t>
            </w:r>
          </w:p>
          <w:p w:rsidR="008E77FC" w:rsidRDefault="008E77FC" w:rsidP="008E77FC">
            <w:pPr>
              <w:jc w:val="both"/>
              <w:rPr>
                <w:rFonts w:ascii="Calibri" w:hAnsi="Calibri" w:cs="Calibri"/>
                <w:i/>
                <w:sz w:val="18"/>
                <w:szCs w:val="18"/>
                <w:lang w:val="es-ES"/>
              </w:rPr>
            </w:pPr>
          </w:p>
          <w:p w:rsidR="008E77FC" w:rsidRDefault="008E77FC" w:rsidP="008E77FC">
            <w:pPr>
              <w:tabs>
                <w:tab w:val="left" w:pos="924"/>
              </w:tabs>
              <w:autoSpaceDE w:val="0"/>
              <w:autoSpaceDN w:val="0"/>
              <w:adjustRightInd w:val="0"/>
              <w:jc w:val="both"/>
              <w:rPr>
                <w:rFonts w:ascii="Calibri" w:hAnsi="Calibri" w:cs="Calibri"/>
                <w:b/>
                <w:i/>
                <w:sz w:val="18"/>
                <w:szCs w:val="18"/>
                <w:lang w:val="es-ES"/>
              </w:rPr>
            </w:pPr>
            <w:r>
              <w:rPr>
                <w:rFonts w:ascii="Calibri" w:hAnsi="Calibri" w:cs="Calibri"/>
                <w:b/>
                <w:i/>
                <w:sz w:val="18"/>
                <w:szCs w:val="18"/>
                <w:lang w:val="es-ES"/>
              </w:rPr>
              <w:t>Fraternidad</w:t>
            </w:r>
          </w:p>
          <w:p w:rsidR="008E77FC" w:rsidRDefault="008E77FC" w:rsidP="008E77FC">
            <w:pPr>
              <w:tabs>
                <w:tab w:val="left" w:pos="924"/>
              </w:tabs>
              <w:autoSpaceDE w:val="0"/>
              <w:autoSpaceDN w:val="0"/>
              <w:adjustRightInd w:val="0"/>
              <w:jc w:val="both"/>
              <w:rPr>
                <w:rFonts w:ascii="Calibri" w:hAnsi="Calibri" w:cs="Calibri"/>
                <w:i/>
                <w:sz w:val="18"/>
                <w:szCs w:val="18"/>
                <w:lang w:val="es-ES"/>
              </w:rPr>
            </w:pPr>
            <w:r w:rsidRPr="006C4442">
              <w:rPr>
                <w:rFonts w:ascii="Calibri" w:hAnsi="Calibri" w:cs="Calibri"/>
                <w:i/>
                <w:sz w:val="18"/>
                <w:szCs w:val="18"/>
                <w:lang w:val="es-ES"/>
              </w:rPr>
              <w:t>La fraternidad es el lazo de unión entre los hombres basados en el respeto a la dignidad de las personas humana</w:t>
            </w:r>
            <w:proofErr w:type="gramStart"/>
            <w:r w:rsidRPr="006C4442">
              <w:rPr>
                <w:rFonts w:ascii="Calibri" w:hAnsi="Calibri" w:cs="Calibri"/>
                <w:i/>
                <w:sz w:val="18"/>
                <w:szCs w:val="18"/>
                <w:lang w:val="es-ES"/>
              </w:rPr>
              <w:t>..</w:t>
            </w:r>
            <w:proofErr w:type="gramEnd"/>
            <w:r w:rsidRPr="006C4442">
              <w:rPr>
                <w:rFonts w:ascii="Calibri" w:hAnsi="Calibri" w:cs="Calibri"/>
                <w:i/>
                <w:sz w:val="18"/>
                <w:szCs w:val="18"/>
                <w:lang w:val="es-ES"/>
              </w:rPr>
              <w:t xml:space="preserve"> en la igualdad de los derechos de todos los seres humanos y en la solidaridad de unos por los otros</w:t>
            </w:r>
          </w:p>
          <w:p w:rsidR="00301F71" w:rsidRPr="00495327" w:rsidRDefault="00301F71" w:rsidP="00301F71">
            <w:pPr>
              <w:pStyle w:val="Pa10"/>
              <w:spacing w:before="100" w:after="100"/>
              <w:jc w:val="both"/>
              <w:rPr>
                <w:rFonts w:asciiTheme="minorHAnsi" w:hAnsiTheme="minorHAnsi" w:cstheme="minorHAnsi"/>
                <w:color w:val="000000"/>
              </w:rPr>
            </w:pPr>
            <w:r w:rsidRPr="00495327">
              <w:rPr>
                <w:rFonts w:asciiTheme="minorHAnsi" w:hAnsiTheme="minorHAnsi" w:cstheme="minorHAnsi"/>
                <w:color w:val="000000"/>
                <w:sz w:val="22"/>
                <w:szCs w:val="22"/>
              </w:rPr>
              <w:t xml:space="preserve">J.4. Reflejamos y reconocemos nuestras fortalezas y debilidades para ser mejores seres humanos en la concepción de nuestro plan de vida. </w:t>
            </w:r>
          </w:p>
          <w:p w:rsidR="00301F71" w:rsidRPr="00495327" w:rsidRDefault="00301F71" w:rsidP="00301F71">
            <w:pPr>
              <w:pStyle w:val="Pa10"/>
              <w:spacing w:before="100" w:after="100"/>
              <w:jc w:val="both"/>
              <w:rPr>
                <w:rFonts w:asciiTheme="minorHAnsi" w:hAnsiTheme="minorHAnsi" w:cstheme="minorHAnsi"/>
                <w:color w:val="000000"/>
              </w:rPr>
            </w:pPr>
            <w:r w:rsidRPr="00495327">
              <w:rPr>
                <w:rFonts w:asciiTheme="minorHAnsi" w:hAnsiTheme="minorHAnsi" w:cstheme="minorHAnsi"/>
                <w:color w:val="000000"/>
                <w:sz w:val="22"/>
                <w:szCs w:val="22"/>
              </w:rPr>
              <w:t xml:space="preserve">S.4. Nos adaptamos a las exigencias de un trabajo en equipo en el </w:t>
            </w:r>
            <w:r w:rsidRPr="00495327">
              <w:rPr>
                <w:rFonts w:asciiTheme="minorHAnsi" w:hAnsiTheme="minorHAnsi" w:cstheme="minorHAnsi"/>
                <w:color w:val="000000"/>
                <w:sz w:val="22"/>
                <w:szCs w:val="22"/>
              </w:rPr>
              <w:lastRenderedPageBreak/>
              <w:t>que comprendemos la realidad circun</w:t>
            </w:r>
            <w:r w:rsidRPr="00495327">
              <w:rPr>
                <w:rFonts w:asciiTheme="minorHAnsi" w:hAnsiTheme="minorHAnsi" w:cstheme="minorHAnsi"/>
                <w:color w:val="000000"/>
                <w:sz w:val="22"/>
                <w:szCs w:val="22"/>
              </w:rPr>
              <w:softHyphen/>
              <w:t xml:space="preserve">dante y respetamos las ideas y aportes de las demás personas. </w:t>
            </w:r>
          </w:p>
          <w:p w:rsidR="00301F71" w:rsidRPr="00301F71" w:rsidRDefault="00301F71" w:rsidP="008E77FC">
            <w:pPr>
              <w:tabs>
                <w:tab w:val="left" w:pos="924"/>
              </w:tabs>
              <w:autoSpaceDE w:val="0"/>
              <w:autoSpaceDN w:val="0"/>
              <w:adjustRightInd w:val="0"/>
              <w:jc w:val="both"/>
              <w:rPr>
                <w:rFonts w:ascii="Calibri" w:hAnsi="Calibri" w:cs="Calibri"/>
                <w:i/>
                <w:sz w:val="18"/>
                <w:szCs w:val="18"/>
              </w:rPr>
            </w:pPr>
          </w:p>
          <w:p w:rsidR="008E77FC" w:rsidRDefault="008E77FC" w:rsidP="008E77FC">
            <w:pPr>
              <w:jc w:val="both"/>
              <w:rPr>
                <w:rFonts w:ascii="Calibri" w:hAnsi="Calibri" w:cs="Calibri"/>
                <w:i/>
                <w:sz w:val="18"/>
                <w:szCs w:val="18"/>
                <w:lang w:val="es-ES"/>
              </w:rPr>
            </w:pPr>
          </w:p>
          <w:p w:rsidR="002474C7" w:rsidRPr="002474C7" w:rsidRDefault="002474C7" w:rsidP="00BE161A">
            <w:pPr>
              <w:tabs>
                <w:tab w:val="left" w:pos="924"/>
              </w:tabs>
              <w:autoSpaceDE w:val="0"/>
              <w:autoSpaceDN w:val="0"/>
              <w:adjustRightInd w:val="0"/>
              <w:jc w:val="both"/>
              <w:rPr>
                <w:rFonts w:asciiTheme="minorHAnsi" w:hAnsiTheme="minorHAnsi" w:cs="Calibri"/>
                <w:b/>
                <w:i/>
                <w:sz w:val="20"/>
                <w:szCs w:val="20"/>
                <w:lang w:val="es-ES"/>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6667E4" w:rsidRDefault="006667E4" w:rsidP="006667E4">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8A2FB4" w:rsidRDefault="008A2FB4" w:rsidP="00C474DB">
            <w:pPr>
              <w:tabs>
                <w:tab w:val="left" w:pos="924"/>
              </w:tabs>
              <w:autoSpaceDE w:val="0"/>
              <w:autoSpaceDN w:val="0"/>
              <w:adjustRightInd w:val="0"/>
              <w:jc w:val="both"/>
              <w:rPr>
                <w:rFonts w:cs="Gotham Light"/>
                <w:color w:val="000000"/>
                <w:sz w:val="18"/>
                <w:szCs w:val="18"/>
              </w:rPr>
            </w:pPr>
          </w:p>
          <w:p w:rsidR="002474C7" w:rsidRPr="008A2FB4" w:rsidRDefault="002474C7" w:rsidP="00C474DB">
            <w:pPr>
              <w:tabs>
                <w:tab w:val="left" w:pos="924"/>
              </w:tabs>
              <w:autoSpaceDE w:val="0"/>
              <w:autoSpaceDN w:val="0"/>
              <w:adjustRightInd w:val="0"/>
              <w:jc w:val="both"/>
              <w:rPr>
                <w:rFonts w:asciiTheme="minorHAnsi" w:hAnsiTheme="minorHAnsi" w:cs="Gotham Light"/>
                <w:color w:val="000000"/>
                <w:sz w:val="20"/>
                <w:szCs w:val="20"/>
              </w:rPr>
            </w:pPr>
            <w:r w:rsidRPr="008A2FB4">
              <w:rPr>
                <w:rFonts w:asciiTheme="minorHAnsi" w:hAnsiTheme="minorHAnsi"/>
                <w:color w:val="000000"/>
                <w:sz w:val="20"/>
                <w:szCs w:val="20"/>
              </w:rPr>
              <w:t>(6 períodos)</w:t>
            </w:r>
          </w:p>
          <w:p w:rsidR="00D66F74" w:rsidRDefault="00D66F74"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6667E4" w:rsidRDefault="006667E4" w:rsidP="00D66F74">
            <w:pPr>
              <w:pStyle w:val="NormalWeb"/>
              <w:rPr>
                <w:rFonts w:asciiTheme="minorHAnsi" w:hAnsiTheme="minorHAnsi"/>
                <w:color w:val="000000"/>
                <w:sz w:val="18"/>
                <w:szCs w:val="18"/>
              </w:rPr>
            </w:pPr>
            <w:r w:rsidRPr="00C237B2">
              <w:rPr>
                <w:sz w:val="18"/>
                <w:szCs w:val="18"/>
              </w:rPr>
              <w:t>EF.5.4.4.</w:t>
            </w:r>
            <w:r>
              <w:rPr>
                <w:sz w:val="18"/>
                <w:szCs w:val="18"/>
              </w:rPr>
              <w:t xml:space="preserve"> </w:t>
            </w:r>
            <w:r w:rsidRPr="00C237B2">
              <w:rPr>
                <w:sz w:val="18"/>
                <w:szCs w:val="18"/>
              </w:rPr>
              <w:t>Realizar prácticas deportivas de manera participativa, inclusiva y reflexiva, democratizando los roles, funciones y respetando la diversidad cultural y motriz de los participantes y promoviendo los ajustes por parte de todos, para garantizar el acceso a la equidad</w:t>
            </w:r>
            <w:r w:rsidRPr="001178FE">
              <w:rPr>
                <w:rFonts w:asciiTheme="minorHAnsi" w:hAnsiTheme="minorHAnsi"/>
                <w:color w:val="000000"/>
                <w:sz w:val="18"/>
                <w:szCs w:val="18"/>
              </w:rPr>
              <w:t xml:space="preserve"> </w:t>
            </w:r>
          </w:p>
          <w:p w:rsidR="002474C7" w:rsidRPr="001178FE" w:rsidRDefault="002474C7" w:rsidP="00D66F74">
            <w:pPr>
              <w:pStyle w:val="NormalWeb"/>
              <w:rPr>
                <w:rFonts w:asciiTheme="minorHAnsi" w:hAnsiTheme="minorHAnsi"/>
                <w:color w:val="000000"/>
                <w:sz w:val="18"/>
                <w:szCs w:val="18"/>
              </w:rPr>
            </w:pPr>
            <w:r w:rsidRPr="001178FE">
              <w:rPr>
                <w:rFonts w:asciiTheme="minorHAnsi" w:hAnsiTheme="minorHAnsi"/>
                <w:color w:val="000000"/>
                <w:sz w:val="18"/>
                <w:szCs w:val="18"/>
              </w:rPr>
              <w:t>(3 períodos)</w:t>
            </w:r>
          </w:p>
          <w:p w:rsidR="00102AAE" w:rsidRDefault="00102AAE" w:rsidP="00D66F74">
            <w:pPr>
              <w:pStyle w:val="NormalWeb"/>
              <w:rPr>
                <w:color w:val="000000"/>
                <w:sz w:val="18"/>
                <w:szCs w:val="18"/>
              </w:rPr>
            </w:pPr>
          </w:p>
          <w:p w:rsidR="006667E4" w:rsidRDefault="006667E4" w:rsidP="00FE777D">
            <w:pPr>
              <w:pStyle w:val="NormalWeb"/>
              <w:rPr>
                <w:rFonts w:asciiTheme="minorHAnsi" w:hAnsiTheme="minorHAnsi"/>
                <w:color w:val="000000"/>
                <w:sz w:val="18"/>
                <w:szCs w:val="18"/>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r w:rsidRPr="00102AAE">
              <w:rPr>
                <w:rFonts w:asciiTheme="minorHAnsi" w:hAnsiTheme="minorHAnsi"/>
                <w:color w:val="000000"/>
                <w:sz w:val="18"/>
                <w:szCs w:val="18"/>
              </w:rPr>
              <w:t xml:space="preserve"> </w:t>
            </w:r>
          </w:p>
          <w:p w:rsidR="00D66F74" w:rsidRPr="00FE777D" w:rsidRDefault="002474C7" w:rsidP="00FE777D">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B83E77" w:rsidRPr="00C474DB" w:rsidRDefault="00B83E77">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2474C7" w:rsidRDefault="002474C7" w:rsidP="000C5992">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lastRenderedPageBreak/>
              <w:t>Método Directo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w:t>
            </w:r>
            <w:r w:rsidR="00AF5E52">
              <w:rPr>
                <w:rFonts w:asciiTheme="minorHAnsi" w:hAnsiTheme="minorHAnsi"/>
                <w:color w:val="000000"/>
                <w:sz w:val="18"/>
                <w:szCs w:val="18"/>
              </w:rPr>
              <w:t xml:space="preserve">es impresas de juegos </w:t>
            </w:r>
            <w:r w:rsidRPr="002474C7">
              <w:rPr>
                <w:rFonts w:asciiTheme="minorHAnsi" w:hAnsiTheme="minorHAnsi"/>
                <w:color w:val="000000"/>
                <w:sz w:val="18"/>
                <w:szCs w:val="18"/>
              </w:rPr>
              <w:t xml:space="preserve"> grandes </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 Hacer equipos parejos de ser necesario.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2306E1" w:rsidRDefault="002306E1" w:rsidP="000C5992">
            <w:pPr>
              <w:tabs>
                <w:tab w:val="left" w:pos="924"/>
              </w:tabs>
              <w:autoSpaceDE w:val="0"/>
              <w:autoSpaceDN w:val="0"/>
              <w:adjustRightInd w:val="0"/>
              <w:jc w:val="both"/>
              <w:rPr>
                <w:rFonts w:asciiTheme="minorHAnsi" w:hAnsiTheme="minorHAnsi"/>
                <w:color w:val="000000"/>
                <w:sz w:val="18"/>
                <w:szCs w:val="18"/>
              </w:rPr>
            </w:pPr>
          </w:p>
          <w:p w:rsidR="00D66F74" w:rsidRPr="002474C7" w:rsidRDefault="002474C7" w:rsidP="000C5992">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Pr="002474C7">
              <w:rPr>
                <w:rFonts w:asciiTheme="minorHAnsi" w:hAnsiTheme="minorHAnsi"/>
                <w:color w:val="000000"/>
                <w:sz w:val="18"/>
                <w:szCs w:val="18"/>
              </w:rPr>
              <w:t xml:space="preserve"> Iniciar el juego. Dominio (prácticas aplicables)</w:t>
            </w: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1178FE" w:rsidRPr="001178FE" w:rsidRDefault="001178FE" w:rsidP="000C5992">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t>Método Directo</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w:t>
            </w:r>
            <w:r w:rsidR="002306E1">
              <w:rPr>
                <w:rFonts w:asciiTheme="minorHAnsi" w:hAnsiTheme="minorHAnsi"/>
                <w:color w:val="000000"/>
                <w:sz w:val="18"/>
                <w:szCs w:val="18"/>
              </w:rPr>
              <w:t xml:space="preserve">es impresas de juegos </w:t>
            </w:r>
            <w:r w:rsidRPr="001178FE">
              <w:rPr>
                <w:rFonts w:asciiTheme="minorHAnsi" w:hAnsiTheme="minorHAnsi"/>
                <w:color w:val="000000"/>
                <w:sz w:val="18"/>
                <w:szCs w:val="18"/>
              </w:rPr>
              <w:t xml:space="preserve"> grandes. </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D66F74" w:rsidRPr="001178FE" w:rsidRDefault="001178FE" w:rsidP="000C5992">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Pr="001178FE">
              <w:rPr>
                <w:rFonts w:asciiTheme="minorHAnsi" w:hAnsiTheme="minorHAnsi"/>
                <w:color w:val="000000"/>
                <w:sz w:val="18"/>
                <w:szCs w:val="18"/>
              </w:rPr>
              <w:t xml:space="preserve"> Iniciar el juego.</w:t>
            </w: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FE777D" w:rsidRDefault="00102AAE" w:rsidP="000C5992">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D66F74" w:rsidRPr="00FE777D" w:rsidRDefault="00102AAE" w:rsidP="000C5992">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Formación de grupos Ejecución de juegos.</w:t>
            </w:r>
          </w:p>
          <w:p w:rsidR="00D66F74" w:rsidRPr="000C5992" w:rsidRDefault="00D66F74" w:rsidP="000C5992">
            <w:pPr>
              <w:tabs>
                <w:tab w:val="left" w:pos="924"/>
              </w:tabs>
              <w:autoSpaceDE w:val="0"/>
              <w:autoSpaceDN w:val="0"/>
              <w:adjustRightInd w:val="0"/>
              <w:jc w:val="both"/>
              <w:rPr>
                <w:rFonts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BE161A">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pPr>
              <w:rPr>
                <w:rFonts w:ascii="Calibri" w:hAnsi="Calibri"/>
                <w:i/>
                <w:color w:val="000000"/>
                <w:sz w:val="20"/>
                <w:szCs w:val="20"/>
                <w:lang w:eastAsia="es-EC"/>
              </w:rPr>
            </w:pPr>
          </w:p>
          <w:p w:rsidR="00D66F74" w:rsidRDefault="00D90EC1">
            <w:pPr>
              <w:rPr>
                <w:rFonts w:ascii="Calibri" w:hAnsi="Calibri"/>
                <w:i/>
                <w:color w:val="000000"/>
                <w:sz w:val="20"/>
                <w:szCs w:val="20"/>
                <w:lang w:eastAsia="es-EC"/>
              </w:rPr>
            </w:pPr>
            <w:r>
              <w:rPr>
                <w:rFonts w:ascii="Calibri" w:hAnsi="Calibri"/>
                <w:i/>
                <w:color w:val="000000"/>
                <w:sz w:val="20"/>
                <w:szCs w:val="20"/>
                <w:lang w:eastAsia="es-EC"/>
              </w:rPr>
              <w:t>-Balone</w:t>
            </w:r>
            <w:r w:rsidR="009E422C">
              <w:rPr>
                <w:rFonts w:ascii="Calibri" w:hAnsi="Calibri"/>
                <w:i/>
                <w:color w:val="000000"/>
                <w:sz w:val="20"/>
                <w:szCs w:val="20"/>
                <w:lang w:eastAsia="es-EC"/>
              </w:rPr>
              <w:t>s</w:t>
            </w:r>
          </w:p>
          <w:p w:rsidR="00D66F74" w:rsidRDefault="00D66F74">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1178FE" w:rsidRDefault="001178FE">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-Patio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 Pito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-Conos</w:t>
            </w:r>
          </w:p>
          <w:p w:rsidR="00D66F74" w:rsidRDefault="00D66F74" w:rsidP="00D66F74">
            <w:pPr>
              <w:rPr>
                <w:rFonts w:ascii="Calibri" w:hAnsi="Calibri"/>
                <w:i/>
                <w:color w:val="000000"/>
                <w:sz w:val="20"/>
                <w:szCs w:val="20"/>
                <w:lang w:eastAsia="es-EC"/>
              </w:rPr>
            </w:pPr>
          </w:p>
          <w:p w:rsidR="009E422C" w:rsidRDefault="00D66F74" w:rsidP="00D66F74">
            <w:pPr>
              <w:rPr>
                <w:rFonts w:ascii="Calibri" w:hAnsi="Calibri"/>
                <w:i/>
                <w:color w:val="000000"/>
                <w:sz w:val="20"/>
                <w:szCs w:val="20"/>
                <w:lang w:eastAsia="es-EC"/>
              </w:rPr>
            </w:pPr>
            <w:r>
              <w:rPr>
                <w:rFonts w:ascii="Calibri" w:hAnsi="Calibri"/>
                <w:i/>
                <w:color w:val="000000"/>
                <w:sz w:val="20"/>
                <w:szCs w:val="20"/>
                <w:lang w:eastAsia="es-EC"/>
              </w:rPr>
              <w:t>-Balones</w:t>
            </w: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-Patio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 Pito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-Conos</w:t>
            </w:r>
          </w:p>
          <w:p w:rsidR="00D66F74" w:rsidRDefault="00D66F74" w:rsidP="00D66F74">
            <w:pPr>
              <w:rPr>
                <w:rFonts w:ascii="Calibri" w:hAnsi="Calibri"/>
                <w:i/>
                <w:color w:val="000000"/>
                <w:sz w:val="20"/>
                <w:szCs w:val="20"/>
                <w:lang w:eastAsia="es-EC"/>
              </w:rPr>
            </w:pPr>
          </w:p>
          <w:p w:rsidR="00BE161A" w:rsidRDefault="00D66F74">
            <w:pPr>
              <w:rPr>
                <w:rFonts w:ascii="Calibri" w:hAnsi="Calibri"/>
                <w:i/>
                <w:color w:val="000000"/>
                <w:sz w:val="20"/>
                <w:szCs w:val="20"/>
                <w:lang w:eastAsia="es-EC"/>
              </w:rPr>
            </w:pPr>
            <w:r>
              <w:rPr>
                <w:rFonts w:ascii="Calibri" w:hAnsi="Calibri"/>
                <w:i/>
                <w:color w:val="000000"/>
                <w:sz w:val="20"/>
                <w:szCs w:val="20"/>
                <w:lang w:eastAsia="es-EC"/>
              </w:rPr>
              <w:t>-Balones</w:t>
            </w:r>
          </w:p>
        </w:tc>
        <w:tc>
          <w:tcPr>
            <w:tcW w:w="3258" w:type="dxa"/>
            <w:gridSpan w:val="5"/>
            <w:tcBorders>
              <w:top w:val="single" w:sz="4" w:space="0" w:color="auto"/>
              <w:left w:val="single" w:sz="8" w:space="0" w:color="auto"/>
              <w:bottom w:val="single" w:sz="4" w:space="0" w:color="auto"/>
              <w:right w:val="nil"/>
            </w:tcBorders>
            <w:vAlign w:val="center"/>
          </w:tcPr>
          <w:p w:rsidR="006667E4" w:rsidRDefault="00C474DB" w:rsidP="006667E4">
            <w:pPr>
              <w:jc w:val="both"/>
              <w:rPr>
                <w:rFonts w:ascii="Calibri" w:hAnsi="Calibri" w:cs="Calibri"/>
                <w:bCs/>
                <w:i/>
                <w:sz w:val="18"/>
                <w:szCs w:val="18"/>
              </w:rPr>
            </w:pPr>
            <w:r w:rsidRPr="007B6FA7">
              <w:rPr>
                <w:rFonts w:cs="Gotham Light"/>
                <w:color w:val="000000"/>
                <w:sz w:val="18"/>
                <w:szCs w:val="18"/>
              </w:rPr>
              <w:lastRenderedPageBreak/>
              <w:t>.</w:t>
            </w:r>
            <w:r w:rsidR="006667E4" w:rsidRPr="007D4FF2">
              <w:rPr>
                <w:sz w:val="18"/>
                <w:szCs w:val="18"/>
              </w:rPr>
              <w:t xml:space="preserve"> I.EF.5.4.1. Construye colectivamente espacios de trabajo respetuosos que le posicionen como protagonista y/o espectador y que favorezcan la creación de manifestaciones</w:t>
            </w:r>
            <w:r w:rsidR="006667E4">
              <w:rPr>
                <w:sz w:val="18"/>
                <w:szCs w:val="18"/>
              </w:rPr>
              <w:t xml:space="preserve"> </w:t>
            </w:r>
            <w:r w:rsidR="006667E4" w:rsidRPr="007D4FF2">
              <w:rPr>
                <w:sz w:val="18"/>
                <w:szCs w:val="18"/>
              </w:rPr>
              <w:t>no estereotipadas ni hegemónicas, mediante el lenguaje corporal. (J.2., S.1.)</w:t>
            </w:r>
          </w:p>
          <w:p w:rsidR="002474C7" w:rsidRDefault="002474C7" w:rsidP="00C474DB">
            <w:pPr>
              <w:tabs>
                <w:tab w:val="left" w:pos="924"/>
              </w:tabs>
              <w:autoSpaceDE w:val="0"/>
              <w:autoSpaceDN w:val="0"/>
              <w:adjustRightInd w:val="0"/>
              <w:jc w:val="both"/>
              <w:rPr>
                <w:rFonts w:cs="Gotham Light"/>
                <w:color w:val="000000"/>
                <w:sz w:val="18"/>
                <w:szCs w:val="18"/>
              </w:rPr>
            </w:pPr>
          </w:p>
          <w:p w:rsidR="00C22C70" w:rsidRPr="00B64011" w:rsidRDefault="00C22C70" w:rsidP="00C22C70">
            <w:pPr>
              <w:tabs>
                <w:tab w:val="left" w:pos="924"/>
              </w:tabs>
              <w:autoSpaceDE w:val="0"/>
              <w:autoSpaceDN w:val="0"/>
              <w:adjustRightInd w:val="0"/>
              <w:jc w:val="both"/>
              <w:rPr>
                <w:rFonts w:ascii="Calibri" w:hAnsi="Calibri" w:cs="Calibri"/>
                <w:b/>
                <w:bCs/>
                <w:i/>
                <w:sz w:val="20"/>
                <w:szCs w:val="20"/>
                <w:lang w:val="es-ES"/>
              </w:rPr>
            </w:pPr>
            <w:r w:rsidRPr="00B64011">
              <w:rPr>
                <w:rFonts w:ascii="Calibri" w:hAnsi="Calibri" w:cs="Calibri"/>
                <w:b/>
                <w:bCs/>
                <w:i/>
                <w:sz w:val="20"/>
                <w:szCs w:val="20"/>
                <w:lang w:val="es-ES"/>
              </w:rPr>
              <w:t>INDICADOR DE LOGRO:</w:t>
            </w:r>
          </w:p>
          <w:p w:rsidR="00C22C70"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Propone y crea cambios a las reglas del  juego deportivo.</w:t>
            </w:r>
          </w:p>
          <w:p w:rsidR="00D66F74" w:rsidRPr="00C22C70" w:rsidRDefault="00D66F74" w:rsidP="00C474DB">
            <w:pPr>
              <w:tabs>
                <w:tab w:val="left" w:pos="924"/>
              </w:tabs>
              <w:autoSpaceDE w:val="0"/>
              <w:autoSpaceDN w:val="0"/>
              <w:adjustRightInd w:val="0"/>
              <w:jc w:val="both"/>
              <w:rPr>
                <w:rFonts w:cs="Gotham Light"/>
                <w:color w:val="000000"/>
                <w:sz w:val="18"/>
                <w:szCs w:val="18"/>
                <w:lang w:val="es-ES"/>
              </w:rPr>
            </w:pPr>
          </w:p>
          <w:p w:rsidR="00D66F74" w:rsidRDefault="00D66F7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1178FE" w:rsidRDefault="001178FE"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6667E4" w:rsidRDefault="00D66F74" w:rsidP="006667E4">
            <w:pPr>
              <w:tabs>
                <w:tab w:val="left" w:pos="924"/>
              </w:tabs>
              <w:autoSpaceDE w:val="0"/>
              <w:autoSpaceDN w:val="0"/>
              <w:adjustRightInd w:val="0"/>
              <w:jc w:val="both"/>
              <w:rPr>
                <w:rFonts w:ascii="Calibri" w:hAnsi="Calibri" w:cs="Calibri"/>
                <w:bCs/>
                <w:i/>
                <w:sz w:val="18"/>
                <w:szCs w:val="18"/>
                <w:lang w:val="es-ES"/>
              </w:rPr>
            </w:pPr>
            <w:r w:rsidRPr="00D66F74">
              <w:rPr>
                <w:color w:val="000000"/>
                <w:sz w:val="18"/>
                <w:szCs w:val="18"/>
              </w:rPr>
              <w:t>I</w:t>
            </w:r>
            <w:r w:rsidR="006667E4" w:rsidRPr="00965EC8">
              <w:rPr>
                <w:rFonts w:ascii="Calibri" w:hAnsi="Calibri" w:cs="Calibri"/>
                <w:bCs/>
                <w:i/>
                <w:sz w:val="18"/>
                <w:szCs w:val="18"/>
              </w:rPr>
              <w:t xml:space="preserve"> 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1178FE" w:rsidRPr="001178FE" w:rsidRDefault="001178FE" w:rsidP="00C474DB">
            <w:pPr>
              <w:tabs>
                <w:tab w:val="left" w:pos="924"/>
              </w:tabs>
              <w:autoSpaceDE w:val="0"/>
              <w:autoSpaceDN w:val="0"/>
              <w:adjustRightInd w:val="0"/>
              <w:jc w:val="both"/>
              <w:rPr>
                <w:b/>
                <w:color w:val="000000"/>
                <w:sz w:val="18"/>
                <w:szCs w:val="18"/>
              </w:rPr>
            </w:pPr>
          </w:p>
          <w:p w:rsidR="00C22C70" w:rsidRPr="00330FEE" w:rsidRDefault="00C22C70" w:rsidP="00C22C70">
            <w:pPr>
              <w:tabs>
                <w:tab w:val="left" w:pos="924"/>
              </w:tabs>
              <w:autoSpaceDE w:val="0"/>
              <w:autoSpaceDN w:val="0"/>
              <w:adjustRightInd w:val="0"/>
              <w:jc w:val="both"/>
              <w:rPr>
                <w:rFonts w:ascii="Calibri" w:hAnsi="Calibri" w:cs="Calibri"/>
                <w:b/>
                <w:bCs/>
                <w:i/>
                <w:sz w:val="20"/>
                <w:szCs w:val="20"/>
                <w:lang w:val="es-ES"/>
              </w:rPr>
            </w:pPr>
            <w:r w:rsidRPr="00330FEE">
              <w:rPr>
                <w:rFonts w:ascii="Calibri" w:hAnsi="Calibri" w:cs="Calibri"/>
                <w:b/>
                <w:bCs/>
                <w:i/>
                <w:sz w:val="20"/>
                <w:szCs w:val="20"/>
                <w:lang w:val="es-ES"/>
              </w:rPr>
              <w:t>INDICADOR DE LOGRO:</w:t>
            </w:r>
          </w:p>
          <w:p w:rsidR="00C22C70"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Aplica técnica y reglas deportivas.</w:t>
            </w:r>
          </w:p>
          <w:p w:rsidR="00B83E77" w:rsidRPr="00C22C70" w:rsidRDefault="00B83E77">
            <w:pPr>
              <w:rPr>
                <w:rFonts w:ascii="Calibri" w:hAnsi="Calibri"/>
                <w:i/>
                <w:color w:val="000000"/>
                <w:sz w:val="20"/>
                <w:szCs w:val="20"/>
                <w:lang w:val="es-ES"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FE777D" w:rsidRDefault="00D92DC1">
            <w:pPr>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p w:rsidR="00D92DC1" w:rsidRDefault="00D92DC1">
            <w:pPr>
              <w:rPr>
                <w:color w:val="000000"/>
                <w:sz w:val="18"/>
                <w:szCs w:val="18"/>
              </w:rPr>
            </w:pPr>
          </w:p>
          <w:p w:rsidR="00C22C70" w:rsidRPr="009E786D" w:rsidRDefault="00C22C70" w:rsidP="00C22C70">
            <w:pPr>
              <w:tabs>
                <w:tab w:val="left" w:pos="924"/>
              </w:tabs>
              <w:autoSpaceDE w:val="0"/>
              <w:autoSpaceDN w:val="0"/>
              <w:adjustRightInd w:val="0"/>
              <w:jc w:val="both"/>
              <w:rPr>
                <w:rFonts w:ascii="Calibri" w:hAnsi="Calibri" w:cs="Calibri"/>
                <w:b/>
                <w:bCs/>
                <w:i/>
                <w:sz w:val="20"/>
                <w:szCs w:val="20"/>
                <w:lang w:val="es-ES"/>
              </w:rPr>
            </w:pPr>
            <w:r w:rsidRPr="009E786D">
              <w:rPr>
                <w:rFonts w:ascii="Calibri" w:hAnsi="Calibri" w:cs="Calibri"/>
                <w:b/>
                <w:bCs/>
                <w:i/>
                <w:sz w:val="20"/>
                <w:szCs w:val="20"/>
                <w:lang w:val="es-ES"/>
              </w:rPr>
              <w:t>INDICADOR DE LOGRO:</w:t>
            </w:r>
          </w:p>
          <w:p w:rsidR="00C22C70" w:rsidRPr="00412A8E"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Práctica juegos deportivos con diferentes ideas.</w:t>
            </w:r>
          </w:p>
          <w:p w:rsidR="00FE777D" w:rsidRPr="00C22C70" w:rsidRDefault="00FE777D">
            <w:pPr>
              <w:rPr>
                <w:rFonts w:ascii="Calibri" w:hAnsi="Calibri"/>
                <w:i/>
                <w:color w:val="000000"/>
                <w:sz w:val="18"/>
                <w:szCs w:val="18"/>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A2FB4" w:rsidRPr="008A2FB4" w:rsidRDefault="008A2FB4" w:rsidP="003253EE">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8A2FB4" w:rsidRPr="008A2FB4" w:rsidRDefault="008A2FB4" w:rsidP="003253E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9E422C" w:rsidRPr="008A2FB4" w:rsidRDefault="008A2FB4" w:rsidP="003253E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9E422C" w:rsidRDefault="009E422C" w:rsidP="003253EE">
            <w:pPr>
              <w:rPr>
                <w:color w:val="000000"/>
                <w:sz w:val="20"/>
                <w:szCs w:val="20"/>
              </w:rPr>
            </w:pPr>
          </w:p>
          <w:p w:rsidR="009E422C" w:rsidRDefault="009E422C" w:rsidP="003253EE">
            <w:pPr>
              <w:rPr>
                <w:color w:val="000000"/>
                <w:sz w:val="20"/>
                <w:szCs w:val="20"/>
              </w:rPr>
            </w:pPr>
          </w:p>
          <w:p w:rsidR="009E422C" w:rsidRDefault="009E422C"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9E422C" w:rsidRDefault="009E422C" w:rsidP="003253EE">
            <w:pPr>
              <w:rPr>
                <w:color w:val="000000"/>
                <w:sz w:val="20"/>
                <w:szCs w:val="20"/>
              </w:rPr>
            </w:pPr>
          </w:p>
          <w:p w:rsidR="001178FE" w:rsidRDefault="001178FE" w:rsidP="003253EE">
            <w:pPr>
              <w:rPr>
                <w:color w:val="000000"/>
                <w:sz w:val="20"/>
                <w:szCs w:val="20"/>
              </w:rPr>
            </w:pPr>
          </w:p>
          <w:p w:rsidR="009E422C" w:rsidRDefault="009E422C" w:rsidP="003253EE">
            <w:pPr>
              <w:rPr>
                <w:color w:val="000000"/>
                <w:sz w:val="20"/>
                <w:szCs w:val="20"/>
              </w:rPr>
            </w:pPr>
          </w:p>
          <w:p w:rsidR="008A2FB4" w:rsidRPr="008A2FB4" w:rsidRDefault="008A2FB4" w:rsidP="008A2FB4">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8A2FB4" w:rsidRPr="008A2FB4" w:rsidRDefault="008A2FB4" w:rsidP="008A2FB4">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8A2FB4" w:rsidRPr="008A2FB4" w:rsidRDefault="008A2FB4" w:rsidP="008A2FB4">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8A2FB4" w:rsidRDefault="008A2FB4" w:rsidP="008A2FB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02AAE" w:rsidRDefault="00102AAE" w:rsidP="00102AAE">
            <w:pPr>
              <w:rPr>
                <w:rFonts w:asciiTheme="minorHAnsi" w:hAnsiTheme="minorHAnsi"/>
                <w:b/>
                <w:color w:val="000000"/>
                <w:sz w:val="18"/>
                <w:szCs w:val="18"/>
              </w:rPr>
            </w:pPr>
          </w:p>
          <w:p w:rsidR="00102AAE" w:rsidRPr="008A2FB4" w:rsidRDefault="00102AAE" w:rsidP="00102AAE">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102AAE" w:rsidRPr="008A2FB4" w:rsidRDefault="00102AAE" w:rsidP="00102AA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102AAE" w:rsidRPr="008A2FB4" w:rsidRDefault="00102AAE" w:rsidP="00102AA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D66F74" w:rsidRPr="00616D09" w:rsidRDefault="00D66F74" w:rsidP="00D66F74">
            <w:pPr>
              <w:rPr>
                <w:rFonts w:ascii="Calibri" w:hAnsi="Calibri"/>
                <w:i/>
                <w:color w:val="000000"/>
                <w:sz w:val="20"/>
                <w:szCs w:val="20"/>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9E0C2C" w:rsidRDefault="00C30FFF">
            <w:pPr>
              <w:jc w:val="both"/>
              <w:rPr>
                <w:rFonts w:ascii="Calibri" w:hAnsi="Calibri"/>
                <w:color w:val="auto"/>
                <w:lang w:eastAsia="es-EC"/>
              </w:rPr>
            </w:pPr>
            <w:r w:rsidRPr="009E0C2C">
              <w:rPr>
                <w:rFonts w:asciiTheme="minorHAnsi" w:hAnsiTheme="minorHAnsi"/>
                <w:color w:val="auto"/>
                <w:sz w:val="20"/>
                <w:szCs w:val="20"/>
              </w:rPr>
              <w:t>CASO BGU 23</w:t>
            </w: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C30FFF">
            <w:pPr>
              <w:rPr>
                <w:rFonts w:ascii="Calibri" w:hAnsi="Calibri"/>
                <w:color w:val="000000"/>
                <w:lang w:eastAsia="es-EC"/>
              </w:rPr>
            </w:pPr>
            <w:r>
              <w:rPr>
                <w:rFonts w:ascii="Calibri" w:hAnsi="Calibri"/>
                <w:color w:val="000000"/>
                <w:sz w:val="22"/>
                <w:szCs w:val="22"/>
                <w:lang w:eastAsia="es-EC"/>
              </w:rPr>
              <w:t>Trabajo de consulta: desarrollo de destrezas cognitivas de la unidad, blogs, exposiciones.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 xml:space="preserve">Docente: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1"/>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Pr>
                <w:rFonts w:ascii="Calibri" w:hAnsi="Calibri"/>
                <w:bCs/>
                <w:color w:val="000000"/>
                <w:sz w:val="22"/>
                <w:szCs w:val="22"/>
                <w:lang w:eastAsia="es-EC"/>
              </w:rPr>
              <w:t>Vicerrectora</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142D6C" w:rsidRDefault="00B83E77">
            <w:pPr>
              <w:rPr>
                <w:rFonts w:ascii="Calibri" w:hAnsi="Calibri"/>
                <w:bCs/>
                <w:color w:val="000000"/>
                <w:lang w:eastAsia="es-EC"/>
              </w:rPr>
            </w:pPr>
            <w:r>
              <w:rPr>
                <w:rFonts w:ascii="Calibri" w:hAnsi="Calibri"/>
                <w:bCs/>
                <w:color w:val="000000"/>
                <w:sz w:val="22"/>
                <w:szCs w:val="22"/>
                <w:lang w:eastAsia="es-EC"/>
              </w:rPr>
              <w:t>Firma:</w:t>
            </w:r>
          </w:p>
          <w:p w:rsidR="00B83E77" w:rsidRDefault="00142D6C" w:rsidP="00142D6C">
            <w:pPr>
              <w:jc w:val="center"/>
              <w:rPr>
                <w:rFonts w:ascii="Calibri" w:hAnsi="Calibri"/>
                <w:bCs/>
                <w:color w:val="000000"/>
                <w:lang w:eastAsia="es-EC"/>
              </w:rPr>
            </w:pPr>
            <w:r>
              <w:rPr>
                <w:noProof/>
                <w:lang w:eastAsia="es-EC"/>
              </w:rPr>
              <w:drawing>
                <wp:inline distT="0" distB="0" distL="0" distR="0" wp14:anchorId="534A92D4" wp14:editId="6EEFABA0">
                  <wp:extent cx="1962150" cy="733425"/>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142D6C" w:rsidRDefault="00B83E77">
            <w:pPr>
              <w:rPr>
                <w:noProof/>
                <w:lang w:val="en-US"/>
              </w:rPr>
            </w:pPr>
            <w:r>
              <w:rPr>
                <w:rFonts w:ascii="Calibri" w:hAnsi="Calibri"/>
                <w:bCs/>
                <w:color w:val="000000"/>
                <w:sz w:val="22"/>
                <w:szCs w:val="22"/>
                <w:lang w:eastAsia="es-EC"/>
              </w:rPr>
              <w:t>Firma:</w:t>
            </w:r>
            <w:r w:rsidR="00142D6C">
              <w:rPr>
                <w:noProof/>
                <w:lang w:val="en-US"/>
              </w:rPr>
              <w:t xml:space="preserve"> </w:t>
            </w:r>
          </w:p>
          <w:p w:rsidR="00B83E77" w:rsidRDefault="00142D6C" w:rsidP="00142D6C">
            <w:pPr>
              <w:jc w:val="center"/>
              <w:rPr>
                <w:rFonts w:ascii="Calibri" w:hAnsi="Calibri"/>
                <w:bCs/>
                <w:color w:val="000000"/>
                <w:lang w:eastAsia="es-EC"/>
              </w:rPr>
            </w:pPr>
            <w:r>
              <w:rPr>
                <w:noProof/>
                <w:lang w:eastAsia="es-EC"/>
              </w:rPr>
              <w:drawing>
                <wp:inline distT="0" distB="0" distL="0" distR="0" wp14:anchorId="534A92D4" wp14:editId="6EEFABA0">
                  <wp:extent cx="1962150" cy="733425"/>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p w:rsidR="007C5D21" w:rsidRDefault="007C5D21">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r w:rsidR="00E40DC5">
              <w:rPr>
                <w:noProof/>
                <w:lang w:eastAsia="es-EC"/>
              </w:rPr>
              <w:t xml:space="preserve"> </w:t>
            </w:r>
            <w:r w:rsidR="00E40DC5">
              <w:rPr>
                <w:noProof/>
                <w:lang w:eastAsia="es-EC"/>
              </w:rPr>
              <w:drawing>
                <wp:inline distT="0" distB="0" distL="0" distR="0" wp14:anchorId="7F0B4EF9" wp14:editId="6FE19426">
                  <wp:extent cx="1192696" cy="1089329"/>
                  <wp:effectExtent l="0" t="0" r="762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 xml:space="preserve">Fecha: </w:t>
            </w:r>
            <w:r w:rsidR="006F3222">
              <w:rPr>
                <w:rFonts w:ascii="Calibri" w:hAnsi="Calibri"/>
                <w:bCs/>
                <w:color w:val="000000"/>
                <w:sz w:val="22"/>
                <w:szCs w:val="22"/>
                <w:lang w:eastAsia="es-EC"/>
              </w:rPr>
              <w:t xml:space="preserve"> 10 Octubre </w:t>
            </w:r>
            <w:r w:rsidR="007C5D21">
              <w:rPr>
                <w:rFonts w:ascii="Calibri" w:hAnsi="Calibri"/>
                <w:bCs/>
                <w:color w:val="000000"/>
                <w:sz w:val="22"/>
                <w:szCs w:val="22"/>
                <w:lang w:eastAsia="es-EC"/>
              </w:rPr>
              <w:t xml:space="preserve"> - 2016</w:t>
            </w:r>
          </w:p>
        </w:tc>
        <w:tc>
          <w:tcPr>
            <w:tcW w:w="4679" w:type="dxa"/>
            <w:gridSpan w:val="5"/>
            <w:tcBorders>
              <w:top w:val="single" w:sz="4" w:space="0" w:color="auto"/>
              <w:left w:val="nil"/>
              <w:bottom w:val="single" w:sz="4" w:space="0" w:color="auto"/>
              <w:right w:val="single" w:sz="8" w:space="0" w:color="000000"/>
            </w:tcBorders>
            <w:noWrap/>
            <w:hideMark/>
          </w:tcPr>
          <w:p w:rsidR="007C5D21" w:rsidRDefault="006F3222">
            <w:pPr>
              <w:rPr>
                <w:rFonts w:ascii="Calibri" w:hAnsi="Calibri"/>
                <w:bCs/>
                <w:color w:val="000000"/>
                <w:lang w:eastAsia="es-EC"/>
              </w:rPr>
            </w:pPr>
            <w:r>
              <w:rPr>
                <w:rFonts w:ascii="Calibri" w:hAnsi="Calibri"/>
                <w:bCs/>
                <w:color w:val="000000"/>
                <w:sz w:val="22"/>
                <w:szCs w:val="22"/>
                <w:lang w:eastAsia="es-EC"/>
              </w:rPr>
              <w:t>Fecha:  10 Octubre  - 2016</w:t>
            </w:r>
          </w:p>
        </w:tc>
        <w:tc>
          <w:tcPr>
            <w:tcW w:w="4867" w:type="dxa"/>
            <w:gridSpan w:val="11"/>
            <w:tcBorders>
              <w:top w:val="single" w:sz="4" w:space="0" w:color="auto"/>
              <w:left w:val="nil"/>
              <w:bottom w:val="single" w:sz="4" w:space="0" w:color="auto"/>
              <w:right w:val="single" w:sz="4" w:space="0" w:color="auto"/>
            </w:tcBorders>
          </w:tcPr>
          <w:p w:rsidR="00B83E77" w:rsidRDefault="006F3222">
            <w:pPr>
              <w:rPr>
                <w:rFonts w:ascii="Calibri" w:hAnsi="Calibri"/>
                <w:bCs/>
                <w:color w:val="000000"/>
                <w:lang w:eastAsia="es-EC"/>
              </w:rPr>
            </w:pPr>
            <w:r>
              <w:rPr>
                <w:rFonts w:ascii="Calibri" w:hAnsi="Calibri"/>
                <w:bCs/>
                <w:color w:val="000000"/>
                <w:sz w:val="22"/>
                <w:szCs w:val="22"/>
                <w:lang w:eastAsia="es-EC"/>
              </w:rPr>
              <w:t>Fecha:  10 Octubre  - 2016</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3E" w:rsidRDefault="0059373E" w:rsidP="00E107B8">
      <w:r>
        <w:separator/>
      </w:r>
    </w:p>
  </w:endnote>
  <w:endnote w:type="continuationSeparator" w:id="0">
    <w:p w:rsidR="0059373E" w:rsidRDefault="0059373E"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3E" w:rsidRDefault="0059373E" w:rsidP="00E107B8">
      <w:r>
        <w:separator/>
      </w:r>
    </w:p>
  </w:footnote>
  <w:footnote w:type="continuationSeparator" w:id="0">
    <w:p w:rsidR="0059373E" w:rsidRDefault="0059373E"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06B"/>
    <w:multiLevelType w:val="multilevel"/>
    <w:tmpl w:val="11C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B866B0D"/>
    <w:multiLevelType w:val="multilevel"/>
    <w:tmpl w:val="4CAE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nsid w:val="3BA26885"/>
    <w:multiLevelType w:val="multilevel"/>
    <w:tmpl w:val="0D5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45A3D"/>
    <w:rsid w:val="000525EB"/>
    <w:rsid w:val="000A38B9"/>
    <w:rsid w:val="000A5C61"/>
    <w:rsid w:val="000C5992"/>
    <w:rsid w:val="00102AAE"/>
    <w:rsid w:val="001178FE"/>
    <w:rsid w:val="00132327"/>
    <w:rsid w:val="00134373"/>
    <w:rsid w:val="00142D6C"/>
    <w:rsid w:val="00191B6B"/>
    <w:rsid w:val="001929F9"/>
    <w:rsid w:val="001F0E97"/>
    <w:rsid w:val="001F1230"/>
    <w:rsid w:val="001F5BFB"/>
    <w:rsid w:val="002306E1"/>
    <w:rsid w:val="002474C7"/>
    <w:rsid w:val="0027731C"/>
    <w:rsid w:val="0029073F"/>
    <w:rsid w:val="00297A06"/>
    <w:rsid w:val="002B6F11"/>
    <w:rsid w:val="00301F71"/>
    <w:rsid w:val="003130ED"/>
    <w:rsid w:val="003253EE"/>
    <w:rsid w:val="00352372"/>
    <w:rsid w:val="003655C7"/>
    <w:rsid w:val="00381E69"/>
    <w:rsid w:val="00397B5F"/>
    <w:rsid w:val="003C3683"/>
    <w:rsid w:val="003D16BC"/>
    <w:rsid w:val="003E6B9D"/>
    <w:rsid w:val="004047D1"/>
    <w:rsid w:val="004A069D"/>
    <w:rsid w:val="004B558F"/>
    <w:rsid w:val="00504872"/>
    <w:rsid w:val="00536336"/>
    <w:rsid w:val="0059373E"/>
    <w:rsid w:val="005B210B"/>
    <w:rsid w:val="005E1227"/>
    <w:rsid w:val="00616D09"/>
    <w:rsid w:val="00652477"/>
    <w:rsid w:val="00663FAA"/>
    <w:rsid w:val="006667E4"/>
    <w:rsid w:val="0068727F"/>
    <w:rsid w:val="006B1521"/>
    <w:rsid w:val="006F3222"/>
    <w:rsid w:val="00754C51"/>
    <w:rsid w:val="00782F4A"/>
    <w:rsid w:val="007B30DD"/>
    <w:rsid w:val="007C5D21"/>
    <w:rsid w:val="008A2FB4"/>
    <w:rsid w:val="008E77FC"/>
    <w:rsid w:val="00916777"/>
    <w:rsid w:val="00932EE8"/>
    <w:rsid w:val="00964743"/>
    <w:rsid w:val="009672C5"/>
    <w:rsid w:val="00980C53"/>
    <w:rsid w:val="009C22F6"/>
    <w:rsid w:val="009E0C2C"/>
    <w:rsid w:val="009E422C"/>
    <w:rsid w:val="00A53C8C"/>
    <w:rsid w:val="00A62B2C"/>
    <w:rsid w:val="00AC054A"/>
    <w:rsid w:val="00AC3389"/>
    <w:rsid w:val="00AF5E52"/>
    <w:rsid w:val="00B258AF"/>
    <w:rsid w:val="00B41B31"/>
    <w:rsid w:val="00B423C3"/>
    <w:rsid w:val="00B634C6"/>
    <w:rsid w:val="00B67D35"/>
    <w:rsid w:val="00B83E77"/>
    <w:rsid w:val="00BB391D"/>
    <w:rsid w:val="00BC19EB"/>
    <w:rsid w:val="00BD4282"/>
    <w:rsid w:val="00BD5887"/>
    <w:rsid w:val="00BE161A"/>
    <w:rsid w:val="00BE2776"/>
    <w:rsid w:val="00BE530C"/>
    <w:rsid w:val="00C22C70"/>
    <w:rsid w:val="00C30FFF"/>
    <w:rsid w:val="00C474DB"/>
    <w:rsid w:val="00C9295B"/>
    <w:rsid w:val="00D07FE8"/>
    <w:rsid w:val="00D66F74"/>
    <w:rsid w:val="00D90EC1"/>
    <w:rsid w:val="00D92DC1"/>
    <w:rsid w:val="00DF7E9F"/>
    <w:rsid w:val="00E00A2A"/>
    <w:rsid w:val="00E0745A"/>
    <w:rsid w:val="00E107B8"/>
    <w:rsid w:val="00E40DC5"/>
    <w:rsid w:val="00EB505A"/>
    <w:rsid w:val="00EC42EC"/>
    <w:rsid w:val="00EC789B"/>
    <w:rsid w:val="00F236B7"/>
    <w:rsid w:val="00F30481"/>
    <w:rsid w:val="00F41EC7"/>
    <w:rsid w:val="00FC16FC"/>
    <w:rsid w:val="00FE777D"/>
    <w:rsid w:val="00FF54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68727F"/>
    <w:pPr>
      <w:tabs>
        <w:tab w:val="clear" w:pos="708"/>
      </w:tabs>
      <w:suppressAutoHyphens w:val="0"/>
      <w:spacing w:before="100" w:beforeAutospacing="1" w:after="100" w:afterAutospacing="1"/>
    </w:pPr>
    <w:rPr>
      <w:color w:val="auto"/>
      <w:kern w:val="0"/>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4207">
      <w:bodyDiv w:val="1"/>
      <w:marLeft w:val="0"/>
      <w:marRight w:val="0"/>
      <w:marTop w:val="0"/>
      <w:marBottom w:val="0"/>
      <w:divBdr>
        <w:top w:val="none" w:sz="0" w:space="0" w:color="auto"/>
        <w:left w:val="none" w:sz="0" w:space="0" w:color="auto"/>
        <w:bottom w:val="none" w:sz="0" w:space="0" w:color="auto"/>
        <w:right w:val="none" w:sz="0" w:space="0" w:color="auto"/>
      </w:divBdr>
    </w:div>
    <w:div w:id="421420024">
      <w:bodyDiv w:val="1"/>
      <w:marLeft w:val="0"/>
      <w:marRight w:val="0"/>
      <w:marTop w:val="0"/>
      <w:marBottom w:val="0"/>
      <w:divBdr>
        <w:top w:val="none" w:sz="0" w:space="0" w:color="auto"/>
        <w:left w:val="none" w:sz="0" w:space="0" w:color="auto"/>
        <w:bottom w:val="none" w:sz="0" w:space="0" w:color="auto"/>
        <w:right w:val="none" w:sz="0" w:space="0" w:color="auto"/>
      </w:divBdr>
    </w:div>
    <w:div w:id="656886760">
      <w:bodyDiv w:val="1"/>
      <w:marLeft w:val="0"/>
      <w:marRight w:val="0"/>
      <w:marTop w:val="0"/>
      <w:marBottom w:val="0"/>
      <w:divBdr>
        <w:top w:val="none" w:sz="0" w:space="0" w:color="auto"/>
        <w:left w:val="none" w:sz="0" w:space="0" w:color="auto"/>
        <w:bottom w:val="none" w:sz="0" w:space="0" w:color="auto"/>
        <w:right w:val="none" w:sz="0" w:space="0" w:color="auto"/>
      </w:divBdr>
    </w:div>
    <w:div w:id="867185284">
      <w:bodyDiv w:val="1"/>
      <w:marLeft w:val="0"/>
      <w:marRight w:val="0"/>
      <w:marTop w:val="0"/>
      <w:marBottom w:val="0"/>
      <w:divBdr>
        <w:top w:val="none" w:sz="0" w:space="0" w:color="auto"/>
        <w:left w:val="none" w:sz="0" w:space="0" w:color="auto"/>
        <w:bottom w:val="none" w:sz="0" w:space="0" w:color="auto"/>
        <w:right w:val="none" w:sz="0" w:space="0" w:color="auto"/>
      </w:divBdr>
    </w:div>
    <w:div w:id="1392189838">
      <w:bodyDiv w:val="1"/>
      <w:marLeft w:val="0"/>
      <w:marRight w:val="0"/>
      <w:marTop w:val="0"/>
      <w:marBottom w:val="0"/>
      <w:divBdr>
        <w:top w:val="none" w:sz="0" w:space="0" w:color="auto"/>
        <w:left w:val="none" w:sz="0" w:space="0" w:color="auto"/>
        <w:bottom w:val="none" w:sz="0" w:space="0" w:color="auto"/>
        <w:right w:val="none" w:sz="0" w:space="0" w:color="auto"/>
      </w:divBdr>
    </w:div>
    <w:div w:id="1569535246">
      <w:bodyDiv w:val="1"/>
      <w:marLeft w:val="0"/>
      <w:marRight w:val="0"/>
      <w:marTop w:val="0"/>
      <w:marBottom w:val="0"/>
      <w:divBdr>
        <w:top w:val="none" w:sz="0" w:space="0" w:color="auto"/>
        <w:left w:val="none" w:sz="0" w:space="0" w:color="auto"/>
        <w:bottom w:val="none" w:sz="0" w:space="0" w:color="auto"/>
        <w:right w:val="none" w:sz="0" w:space="0" w:color="auto"/>
      </w:divBdr>
    </w:div>
    <w:div w:id="1626810392">
      <w:bodyDiv w:val="1"/>
      <w:marLeft w:val="0"/>
      <w:marRight w:val="0"/>
      <w:marTop w:val="0"/>
      <w:marBottom w:val="0"/>
      <w:divBdr>
        <w:top w:val="none" w:sz="0" w:space="0" w:color="auto"/>
        <w:left w:val="none" w:sz="0" w:space="0" w:color="auto"/>
        <w:bottom w:val="none" w:sz="0" w:space="0" w:color="auto"/>
        <w:right w:val="none" w:sz="0" w:space="0" w:color="auto"/>
      </w:divBdr>
    </w:div>
    <w:div w:id="1951860606">
      <w:bodyDiv w:val="1"/>
      <w:marLeft w:val="0"/>
      <w:marRight w:val="0"/>
      <w:marTop w:val="0"/>
      <w:marBottom w:val="0"/>
      <w:divBdr>
        <w:top w:val="none" w:sz="0" w:space="0" w:color="auto"/>
        <w:left w:val="none" w:sz="0" w:space="0" w:color="auto"/>
        <w:bottom w:val="none" w:sz="0" w:space="0" w:color="auto"/>
        <w:right w:val="none" w:sz="0" w:space="0" w:color="auto"/>
      </w:divBdr>
    </w:div>
    <w:div w:id="1975409891">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1061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38</cp:revision>
  <cp:lastPrinted>2016-11-21T23:24:00Z</cp:lastPrinted>
  <dcterms:created xsi:type="dcterms:W3CDTF">2016-09-04T15:11:00Z</dcterms:created>
  <dcterms:modified xsi:type="dcterms:W3CDTF">2016-11-21T23:24:00Z</dcterms:modified>
</cp:coreProperties>
</file>