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56"/>
        <w:gridCol w:w="331"/>
        <w:gridCol w:w="93"/>
        <w:gridCol w:w="1547"/>
        <w:gridCol w:w="193"/>
        <w:gridCol w:w="1569"/>
        <w:gridCol w:w="1268"/>
        <w:gridCol w:w="102"/>
        <w:gridCol w:w="190"/>
        <w:gridCol w:w="129"/>
        <w:gridCol w:w="674"/>
        <w:gridCol w:w="497"/>
        <w:gridCol w:w="165"/>
        <w:gridCol w:w="110"/>
        <w:gridCol w:w="1475"/>
        <w:gridCol w:w="296"/>
        <w:gridCol w:w="29"/>
        <w:gridCol w:w="452"/>
        <w:gridCol w:w="496"/>
        <w:gridCol w:w="332"/>
        <w:gridCol w:w="22"/>
      </w:tblGrid>
      <w:tr w:rsidR="006B1521" w:rsidTr="00D94209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5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6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D94209">
        <w:trPr>
          <w:gridAfter w:val="1"/>
          <w:wAfter w:w="22" w:type="dxa"/>
          <w:trHeight w:val="408"/>
        </w:trPr>
        <w:tc>
          <w:tcPr>
            <w:tcW w:w="153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D94209">
        <w:trPr>
          <w:gridAfter w:val="1"/>
          <w:wAfter w:w="22" w:type="dxa"/>
          <w:trHeight w:val="309"/>
        </w:trPr>
        <w:tc>
          <w:tcPr>
            <w:tcW w:w="15357" w:type="dxa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D94209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4047D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Luis Torres Flores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29073F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 física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045A3D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2DO. </w:t>
            </w:r>
            <w:r w:rsidR="004047D1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BGU 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="0029073F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    A-B-C</w:t>
            </w:r>
            <w:r w:rsidR="004047D1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-D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</w:tr>
      <w:tr w:rsidR="000525EB" w:rsidTr="00D94209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D94209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lang w:eastAsia="es-EC"/>
              </w:rPr>
              <w:t>3</w:t>
            </w: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D21" w:rsidRDefault="000525EB" w:rsidP="007C5D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auto"/>
                <w:kern w:val="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</w:t>
            </w:r>
          </w:p>
          <w:p w:rsidR="000525EB" w:rsidRDefault="00832FD1" w:rsidP="007C5D21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color w:val="auto"/>
              </w:rPr>
            </w:pPr>
            <w:r w:rsidRPr="00C06AEB">
              <w:rPr>
                <w:rFonts w:ascii="DaxCompact-Light" w:eastAsiaTheme="minorHAnsi" w:hAnsi="DaxCompact-Light" w:cs="DaxCompact-Light"/>
                <w:b/>
                <w:color w:val="auto"/>
                <w:kern w:val="0"/>
                <w:sz w:val="18"/>
                <w:szCs w:val="18"/>
                <w:lang w:val="es-ES" w:eastAsia="en-US"/>
              </w:rPr>
              <w:t>Prácticas deportivas</w:t>
            </w: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</w:t>
            </w:r>
            <w:r w:rsidR="000525EB"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D94209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EB7875" w:rsidRDefault="00536336" w:rsidP="00EB787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432A89">
              <w:rPr>
                <w:rFonts w:ascii="Calibri" w:hAnsi="Calibri" w:cs="Calibri"/>
                <w:i/>
                <w:lang w:val="es-ES"/>
              </w:rPr>
              <w:t xml:space="preserve">• </w:t>
            </w:r>
            <w:r w:rsidR="00F075A0" w:rsidRPr="00F075A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OG.EF.3. Resolver de manera eficaz las situaciones presentes en las prácticas corporales (deportes, danzas, juegos, entre otras), teniendo claridad sobre sus objetivos, lógicas e implicaciones, según los niveles de participación en los que se involucre (recreativo, federativo, de alto rendimiento, etc.)</w:t>
            </w:r>
            <w:proofErr w:type="gramStart"/>
            <w:r w:rsidR="00F075A0" w:rsidRPr="00F075A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..</w:t>
            </w:r>
            <w:proofErr w:type="gramEnd"/>
          </w:p>
        </w:tc>
        <w:tc>
          <w:tcPr>
            <w:tcW w:w="1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D94209">
        <w:trPr>
          <w:gridAfter w:val="1"/>
          <w:wAfter w:w="22" w:type="dxa"/>
          <w:trHeight w:val="287"/>
        </w:trPr>
        <w:tc>
          <w:tcPr>
            <w:tcW w:w="15357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D94209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25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075A0" w:rsidRPr="00F075A0" w:rsidRDefault="00F075A0" w:rsidP="00F075A0">
            <w:pPr>
              <w:jc w:val="both"/>
              <w:rPr>
                <w:sz w:val="20"/>
                <w:szCs w:val="20"/>
              </w:rPr>
            </w:pPr>
            <w:r w:rsidRPr="00F075A0">
              <w:rPr>
                <w:sz w:val="20"/>
                <w:szCs w:val="20"/>
              </w:rPr>
              <w:t>CE.EF.5.5 Participa en diferentes prácticas deportivas, de manera segura, eficaz y colaborativa, comprendiendo las posibilidades de acción que permiten los reglamentos, realizando los ajustes individuales, colectivos y contextuales (técnicos, tácticos, estratégicos y corporales) necesarios en el trabajo de equipo para lograr los objetivos, identificando la lógica interna, valorando el juego limpio y percibiendo las sensaciones que favorecen u obstaculizan su desempeño y participación dentro y fuera de la institución educativa. I.EF.5.4.1. Construye colectivamente espacios de trabajo respetuosos que le posicionen como protagonista y/o espectador y que favorezcan la creación de manifestaciones no estereotipadas ni hegemónicas, mediante el lenguaje corporal. (J.2., S.1.)</w:t>
            </w:r>
          </w:p>
          <w:p w:rsidR="007C5D21" w:rsidRPr="00B757CD" w:rsidRDefault="00536336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</w:rPr>
            </w:pPr>
            <w:r w:rsidRPr="007B6FA7">
              <w:rPr>
                <w:rFonts w:cs="Gotham Light"/>
                <w:color w:val="000000"/>
                <w:sz w:val="18"/>
                <w:szCs w:val="18"/>
              </w:rPr>
              <w:t xml:space="preserve">. </w:t>
            </w:r>
          </w:p>
        </w:tc>
      </w:tr>
      <w:tr w:rsidR="006B1521" w:rsidTr="00D94209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94209" w:rsidRPr="00193459" w:rsidRDefault="00D94209" w:rsidP="00D942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93459">
              <w:rPr>
                <w:rFonts w:ascii="Arial" w:hAnsi="Arial" w:cs="Arial"/>
                <w:b/>
                <w:sz w:val="20"/>
                <w:szCs w:val="20"/>
                <w:lang w:val="es-ES"/>
              </w:rPr>
              <w:t>Valores Lasallistas:</w:t>
            </w:r>
          </w:p>
          <w:p w:rsidR="00D94209" w:rsidRDefault="00D94209" w:rsidP="00D942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lang w:val="es-ES"/>
              </w:rPr>
            </w:pPr>
          </w:p>
          <w:p w:rsidR="00D94209" w:rsidRDefault="00D94209" w:rsidP="00D9420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E25AC0">
              <w:rPr>
                <w:rFonts w:ascii="Calibri" w:hAnsi="Calibri" w:cs="Calibri"/>
                <w:b/>
                <w:i/>
                <w:lang w:val="es-ES"/>
              </w:rPr>
              <w:t>SERVICIO:</w:t>
            </w:r>
            <w:r>
              <w:rPr>
                <w:rFonts w:ascii="Calibri" w:hAnsi="Calibri" w:cs="Calibri"/>
                <w:i/>
                <w:lang w:val="es-ES"/>
              </w:rPr>
              <w:t xml:space="preserve"> </w:t>
            </w:r>
            <w:r w:rsidRPr="003E6AFD">
              <w:rPr>
                <w:rFonts w:ascii="Calibri" w:hAnsi="Calibri" w:cs="Calibri"/>
                <w:i/>
                <w:sz w:val="22"/>
                <w:szCs w:val="22"/>
                <w:lang w:val="es-ES"/>
              </w:rPr>
              <w:t>El lasallista se entrega generosamente a los demás en espíritu de colaboración y busca la promoción del hombreen el ejercicio de la educación</w:t>
            </w:r>
            <w:r>
              <w:rPr>
                <w:rFonts w:ascii="Calibri" w:hAnsi="Calibri" w:cs="Calibri"/>
                <w:i/>
                <w:lang w:val="es-ES"/>
              </w:rPr>
              <w:t>.</w:t>
            </w:r>
          </w:p>
          <w:p w:rsidR="00D94209" w:rsidRDefault="00D94209" w:rsidP="00D94209">
            <w:pPr>
              <w:jc w:val="both"/>
              <w:rPr>
                <w:rFonts w:cs="Calibri"/>
                <w:b/>
                <w:bCs/>
                <w:sz w:val="20"/>
                <w:lang w:val="es-ES"/>
              </w:rPr>
            </w:pPr>
          </w:p>
          <w:p w:rsidR="00D94209" w:rsidRPr="00F87552" w:rsidRDefault="00D94209" w:rsidP="00D9420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F87552">
              <w:rPr>
                <w:rFonts w:asciiTheme="minorHAnsi" w:hAnsiTheme="minorHAnsi" w:cstheme="minorHAnsi"/>
                <w:b/>
                <w:bCs/>
                <w:lang w:val="es-ES"/>
              </w:rPr>
              <w:t xml:space="preserve">La interculturalidad.- </w:t>
            </w:r>
            <w:r w:rsidRPr="00F87552">
              <w:rPr>
                <w:rFonts w:asciiTheme="minorHAnsi" w:hAnsiTheme="minorHAnsi" w:cstheme="minorHAnsi"/>
                <w:bCs/>
                <w:lang w:val="es-ES"/>
              </w:rPr>
              <w:t xml:space="preserve"> El reconocimiento  a la diversidad y manifestaciones étnico-culturales en las esferas local, regional, nacional y planetaria, desde una visión de respeto.</w:t>
            </w:r>
          </w:p>
          <w:p w:rsidR="00D94209" w:rsidRDefault="00D94209" w:rsidP="00D94209">
            <w:pPr>
              <w:jc w:val="both"/>
              <w:rPr>
                <w:rFonts w:cs="Calibri"/>
                <w:bCs/>
                <w:sz w:val="20"/>
                <w:lang w:val="es-ES"/>
              </w:rPr>
            </w:pPr>
          </w:p>
          <w:p w:rsidR="00B757CD" w:rsidRPr="00D94209" w:rsidRDefault="00D94209" w:rsidP="00F075A0">
            <w:pPr>
              <w:pStyle w:val="Pa10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7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S.2. Construimos nuestra identidad nacional en busca de un mundo pacífico y valoramos nues</w:t>
            </w:r>
            <w:r w:rsidRPr="00367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tra multiculturalidad y multietnicidad, respetan</w:t>
            </w:r>
            <w:r w:rsidRPr="00367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do las identidades de otras personas y pueblos.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1F0E97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BE161A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D94209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D94209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7732A" w:rsidRDefault="0067732A" w:rsidP="006773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EF.5.4.3. </w:t>
            </w:r>
            <w:r w:rsidRPr="00C237B2">
              <w:rPr>
                <w:sz w:val="18"/>
                <w:szCs w:val="18"/>
              </w:rPr>
              <w:t>Analizar el reglamento de los deportes y reconocerlo como conjunto de normas producidas por las federaciones, que marcan los límites y oportunidades de actuación, para tomar decisiones sobre los modos de participación que le permitan alcanzar los objetivos de dicha práctica.</w:t>
            </w:r>
            <w:r w:rsidRPr="007D4FF2">
              <w:rPr>
                <w:sz w:val="18"/>
                <w:szCs w:val="18"/>
              </w:rPr>
              <w:t>.</w:t>
            </w:r>
          </w:p>
          <w:p w:rsidR="006072C6" w:rsidRDefault="0067732A" w:rsidP="0067732A">
            <w:pPr>
              <w:pStyle w:val="NormalWeb"/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6072C6">
              <w:rPr>
                <w:rFonts w:asciiTheme="minorHAnsi" w:hAnsiTheme="minorHAnsi"/>
                <w:color w:val="000000"/>
                <w:sz w:val="18"/>
                <w:szCs w:val="18"/>
              </w:rPr>
              <w:t>(6 períodos)</w:t>
            </w:r>
          </w:p>
          <w:p w:rsidR="006072C6" w:rsidRDefault="006072C6" w:rsidP="00116C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</w:p>
          <w:p w:rsidR="00116C6F" w:rsidRDefault="00116C6F" w:rsidP="00116C6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</w:p>
          <w:p w:rsidR="00B83E77" w:rsidRPr="00536336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Método Directo</w:t>
            </w: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Observación: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Poner atención a las imágen</w:t>
            </w:r>
            <w:r w:rsidR="00F51A6B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es impresas de juegos  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grandes </w:t>
            </w: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Comprensión: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Recomendaciones para iniciar un juego. Conocer el nombre del juego. Escuchar atentamente las instrucciones. Dar a conocer las normas y reglas. Preparar los materiales Hacer equipos parejos de ser necesario.</w:t>
            </w: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Demostración: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Realizar una demostración o ensayo. </w:t>
            </w:r>
          </w:p>
          <w:p w:rsidR="00B757CD" w:rsidRPr="002474C7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  <w:r w:rsidRPr="002474C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Ejercitación:</w:t>
            </w:r>
            <w:r w:rsidRPr="002474C7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Iniciar el juego. Dominio (prácticas aplicables)</w:t>
            </w:r>
          </w:p>
          <w:p w:rsidR="00BE161A" w:rsidRPr="00B757CD" w:rsidRDefault="00BE161A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-Patio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7732A" w:rsidRDefault="0067732A" w:rsidP="0067732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E7155C">
              <w:rPr>
                <w:sz w:val="18"/>
                <w:szCs w:val="18"/>
              </w:rPr>
              <w:t>.EF.5.5.1. Participa en diferentes prácticas deportivas, de manera segura, eficaz y colaborativa, comprendiendo la lógica interna de cada una y las posibilidades de acción que permiten los reglamentos. (J.2., I.4.)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7732A" w:rsidRPr="00B64011" w:rsidRDefault="0067732A" w:rsidP="0067732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 w:rsidRPr="00B64011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67732A" w:rsidRDefault="0067732A" w:rsidP="0067732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Propone y crea cambios a las reglas del  juego deportivo.</w:t>
            </w:r>
          </w:p>
          <w:p w:rsidR="0067732A" w:rsidRPr="00C22C70" w:rsidRDefault="0067732A" w:rsidP="0067732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8"/>
                <w:szCs w:val="18"/>
                <w:lang w:val="es-ES"/>
              </w:rPr>
            </w:pPr>
          </w:p>
          <w:p w:rsidR="00B757CD" w:rsidRPr="0067732A" w:rsidRDefault="00B757CD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4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CD" w:rsidRPr="008A2FB4" w:rsidRDefault="00B757CD" w:rsidP="00B757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TECNICA: OBSERVACIÓN</w:t>
            </w:r>
          </w:p>
          <w:p w:rsidR="00B757CD" w:rsidRPr="008A2FB4" w:rsidRDefault="00B757CD" w:rsidP="00B757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INSTRUMENTO:</w:t>
            </w:r>
          </w:p>
          <w:p w:rsidR="00B757CD" w:rsidRPr="008A2FB4" w:rsidRDefault="00B757CD" w:rsidP="00B757C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Escala de valoración numérica Lista de cotejo</w:t>
            </w:r>
          </w:p>
          <w:p w:rsidR="00B757CD" w:rsidRDefault="00B757CD" w:rsidP="00B757CD">
            <w:pPr>
              <w:rPr>
                <w:color w:val="000000"/>
                <w:sz w:val="20"/>
                <w:szCs w:val="20"/>
              </w:rPr>
            </w:pPr>
          </w:p>
          <w:p w:rsidR="00D90EC1" w:rsidRDefault="00D90EC1" w:rsidP="000303A4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B83E77" w:rsidTr="00D94209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2692" w:rsidRDefault="00E72692" w:rsidP="00E72692">
            <w:pPr>
              <w:jc w:val="both"/>
            </w:pPr>
            <w:r w:rsidRPr="00C237B2">
              <w:rPr>
                <w:sz w:val="18"/>
                <w:szCs w:val="18"/>
              </w:rPr>
              <w:t>EF.5.4.4.</w:t>
            </w:r>
            <w:r>
              <w:rPr>
                <w:sz w:val="18"/>
                <w:szCs w:val="18"/>
              </w:rPr>
              <w:t xml:space="preserve"> </w:t>
            </w:r>
            <w:r w:rsidRPr="00C237B2">
              <w:rPr>
                <w:sz w:val="18"/>
                <w:szCs w:val="18"/>
              </w:rPr>
              <w:t>Realizar prácticas deportivas de manera participativa, inclusiva y reflexiva, democratizando los roles, funciones y respetando la diversidad cultural y motriz de los participantes y promoviendo los ajustes por parte de todos, para garantizar el acceso a la equidad.</w:t>
            </w:r>
          </w:p>
          <w:p w:rsidR="006072C6" w:rsidRDefault="00E72692" w:rsidP="00E72692">
            <w:pPr>
              <w:pStyle w:val="NormalWeb"/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6072C6">
              <w:rPr>
                <w:rFonts w:asciiTheme="minorHAnsi" w:hAnsiTheme="minorHAnsi"/>
                <w:color w:val="000000"/>
                <w:sz w:val="18"/>
                <w:szCs w:val="18"/>
              </w:rPr>
              <w:t>(3 períodos)</w:t>
            </w:r>
          </w:p>
          <w:p w:rsidR="006072C6" w:rsidRPr="007B6FA7" w:rsidRDefault="006072C6" w:rsidP="005363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116C6F" w:rsidRDefault="00116C6F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116C6F" w:rsidRDefault="00116C6F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0303A4" w:rsidRDefault="000303A4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E72692" w:rsidRDefault="00E72692" w:rsidP="006072C6">
            <w:pPr>
              <w:pStyle w:val="NormalWeb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75EB0">
              <w:rPr>
                <w:sz w:val="18"/>
                <w:szCs w:val="18"/>
              </w:rPr>
              <w:t>EF.5.4.2. Participar en prácticas deportivas comprendiendo la lógica interna (principios y acciones tácticas) de cada una y realizando ajustes técnicos, tácticos y estratégicos, en función de las reglas y requerimientos (motores, emocionales, cognitivos, sociales) para su resolución eficaz y confortable.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6072C6" w:rsidRPr="006072C6" w:rsidRDefault="006072C6" w:rsidP="006072C6">
            <w:pPr>
              <w:pStyle w:val="NormalWeb"/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(3 períodos)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57CD" w:rsidRPr="001178FE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Método Directo</w:t>
            </w: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Observación: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Poner atención a las imágene</w:t>
            </w:r>
            <w:r w:rsidR="00F51A6B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s impresas de juegos  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grandes. </w:t>
            </w: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Comprensión: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Recomendaciones para iniciar un juego. Conocer el nombre del juego. Escuchar atentamente las instrucciones. Dar a conocer las normas y reglas. Preparar los materiales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, h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acer 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equipos parejos de ser necesario. </w:t>
            </w: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Demostración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. </w:t>
            </w:r>
          </w:p>
          <w:p w:rsidR="00B757CD" w:rsidRPr="001178FE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  <w:r w:rsidRPr="001178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Ejercitación:</w:t>
            </w:r>
            <w:r w:rsidRPr="001178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Iniciar el juego.</w:t>
            </w:r>
          </w:p>
          <w:p w:rsidR="003E6726" w:rsidRDefault="003E6726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  <w:p w:rsidR="003E6726" w:rsidRDefault="003E6726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  <w:p w:rsidR="00437E93" w:rsidRDefault="00437E93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  <w:p w:rsidR="003E6726" w:rsidRDefault="003E6726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  <w:p w:rsidR="00E72692" w:rsidRDefault="00E72692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  <w:p w:rsidR="003E6726" w:rsidRDefault="003E6726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</w:p>
          <w:p w:rsidR="00B757C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FE777D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Método Indirecto.</w:t>
            </w:r>
            <w:r w:rsidRPr="00FE777D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</w:p>
          <w:p w:rsidR="00B757CD" w:rsidRPr="00FE777D" w:rsidRDefault="00B757CD" w:rsidP="00B757C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  <w:r w:rsidRPr="00FE777D">
              <w:rPr>
                <w:rFonts w:asciiTheme="minorHAnsi" w:hAnsiTheme="minorHAnsi"/>
                <w:color w:val="000000"/>
                <w:sz w:val="18"/>
                <w:szCs w:val="18"/>
              </w:rPr>
              <w:t>Selección de recursos y juegos. Orientación general del trabajo. Realización de actividades Observación directa que permita la socialización. Formación de grupos Ejecución de juegos.</w:t>
            </w:r>
          </w:p>
          <w:p w:rsidR="00671AFD" w:rsidRPr="00671AFD" w:rsidRDefault="00671AFD" w:rsidP="003E6726">
            <w:pPr>
              <w:pStyle w:val="NormalWeb"/>
              <w:spacing w:line="330" w:lineRule="atLeast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Patio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6C6F" w:rsidRDefault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303A4" w:rsidRDefault="000303A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303A4" w:rsidRDefault="000303A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37E93" w:rsidRDefault="00437E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61D60" w:rsidRDefault="00B61D6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37E93" w:rsidRDefault="00437E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61D60" w:rsidRDefault="00B61D6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303A4" w:rsidRDefault="000303A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Patio</w:t>
            </w: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6C6F" w:rsidRDefault="00116C6F" w:rsidP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16C6F" w:rsidRDefault="00116C6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72692" w:rsidRDefault="00E72692" w:rsidP="00E726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965EC8">
              <w:rPr>
                <w:rFonts w:ascii="Calibri" w:hAnsi="Calibri" w:cs="Calibri"/>
                <w:bCs/>
                <w:i/>
                <w:sz w:val="18"/>
                <w:szCs w:val="18"/>
              </w:rPr>
              <w:lastRenderedPageBreak/>
              <w:t>I.EF.5.5.3. Realiza prácticas deportivas reconociendo los beneficios que pueden aportar a su salud y a su condición física, valorando el juego limpio y percibiendo las sensaciones que favorecen u obstaculizan su desempeño y participación dentro y fuera de la institución educativa. (J.2., S.3.)</w:t>
            </w:r>
          </w:p>
          <w:p w:rsidR="00B757CD" w:rsidRDefault="00B757CD" w:rsidP="00116C6F">
            <w:pPr>
              <w:jc w:val="both"/>
              <w:rPr>
                <w:rFonts w:cs="Gotham Light"/>
                <w:color w:val="000000"/>
                <w:sz w:val="18"/>
                <w:szCs w:val="18"/>
              </w:rPr>
            </w:pPr>
          </w:p>
          <w:p w:rsidR="00E72692" w:rsidRPr="00330FEE" w:rsidRDefault="00E72692" w:rsidP="00E726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 w:rsidRPr="00330FEE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E72692" w:rsidRDefault="00E72692" w:rsidP="00E726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Aplica técnica y reglas deportivas.</w:t>
            </w:r>
          </w:p>
          <w:p w:rsidR="00B83E77" w:rsidRPr="00E72692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671AFD" w:rsidRDefault="00671AF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C66B5" w:rsidRDefault="004C66B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37E93" w:rsidRDefault="00437E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72692" w:rsidRDefault="00E7269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37E93" w:rsidRDefault="00437E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37E93" w:rsidRDefault="00437E9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303A4" w:rsidRDefault="000303A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757CD" w:rsidRDefault="00E72692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44663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I.EF.5.5.2. Participa en diferentes prácticas deportivas, realizando ajustes individuales, colectivos y contextuales (técnicos, tácticos, estratégicos y corporales) necesarios en el trabajo de equipo, percibiendo las sensaciones que le favorecen u obstaculizan el alcance de los objetivos. (J.4., S.4.)</w:t>
            </w:r>
          </w:p>
          <w:p w:rsidR="00E72692" w:rsidRDefault="00E72692">
            <w:pPr>
              <w:rPr>
                <w:rFonts w:cs="Gotham Light"/>
                <w:color w:val="000000"/>
                <w:sz w:val="18"/>
                <w:szCs w:val="18"/>
              </w:rPr>
            </w:pPr>
          </w:p>
          <w:p w:rsidR="00E72692" w:rsidRPr="009E786D" w:rsidRDefault="00E72692" w:rsidP="00E726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 w:rsidRPr="009E786D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E72692" w:rsidRPr="00412A8E" w:rsidRDefault="00E72692" w:rsidP="00E726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Práctica juegos deportivos con diferentes ideas.</w:t>
            </w:r>
          </w:p>
          <w:p w:rsidR="00671AFD" w:rsidRPr="00E72692" w:rsidRDefault="00671AFD">
            <w:pPr>
              <w:rPr>
                <w:rFonts w:cs="Gotham Ligh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4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CD" w:rsidRPr="008A2FB4" w:rsidRDefault="00B757CD" w:rsidP="00B757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TECNICA: OBSERVACIÓN</w:t>
            </w:r>
          </w:p>
          <w:p w:rsidR="00B757CD" w:rsidRPr="008A2FB4" w:rsidRDefault="00B757CD" w:rsidP="00B757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INSTRUMENTO:</w:t>
            </w:r>
          </w:p>
          <w:p w:rsidR="00B757CD" w:rsidRPr="008A2FB4" w:rsidRDefault="00B757CD" w:rsidP="00B757C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Escala de valoración numérica Lista de cotejo</w:t>
            </w:r>
          </w:p>
          <w:p w:rsidR="00B757CD" w:rsidRDefault="00B757CD" w:rsidP="00B757CD">
            <w:pPr>
              <w:rPr>
                <w:color w:val="000000"/>
                <w:sz w:val="20"/>
                <w:szCs w:val="20"/>
              </w:rPr>
            </w:pPr>
          </w:p>
          <w:p w:rsidR="000303A4" w:rsidRDefault="000303A4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303A4" w:rsidRDefault="000303A4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303A4" w:rsidRDefault="000303A4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0303A4" w:rsidRDefault="000303A4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B757CD" w:rsidRDefault="00B757CD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B757CD" w:rsidRDefault="00B757CD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B757CD" w:rsidRDefault="00B757CD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437E93" w:rsidRDefault="00437E93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437E93" w:rsidRDefault="00437E93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B757CD" w:rsidRDefault="00B757CD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116C6F" w:rsidRDefault="00116C6F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B757CD" w:rsidRPr="008A2FB4" w:rsidRDefault="00B757CD" w:rsidP="00B757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TECNICA: OBSERVACIÓN</w:t>
            </w:r>
          </w:p>
          <w:p w:rsidR="00B757CD" w:rsidRPr="008A2FB4" w:rsidRDefault="00B757CD" w:rsidP="00B757CD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8A2FB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INSTRUMENTO:</w:t>
            </w:r>
          </w:p>
          <w:p w:rsidR="00B757CD" w:rsidRPr="008A2FB4" w:rsidRDefault="00B757CD" w:rsidP="00B757C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A2FB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Escala de valoración numérica Lista de cotejo</w:t>
            </w:r>
          </w:p>
          <w:p w:rsidR="00B757CD" w:rsidRDefault="00B757CD" w:rsidP="00B757CD">
            <w:pPr>
              <w:rPr>
                <w:color w:val="000000"/>
                <w:sz w:val="20"/>
                <w:szCs w:val="20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B83E77" w:rsidTr="00D94209">
        <w:trPr>
          <w:trHeight w:val="312"/>
        </w:trPr>
        <w:tc>
          <w:tcPr>
            <w:tcW w:w="153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D94209">
        <w:trPr>
          <w:trHeight w:val="431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D94209">
        <w:trPr>
          <w:trHeight w:val="444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EA267F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  <w:r w:rsidRPr="004B6ACD">
              <w:rPr>
                <w:rFonts w:asciiTheme="minorHAnsi" w:hAnsiTheme="minorHAnsi"/>
                <w:color w:val="FF0000"/>
                <w:sz w:val="20"/>
                <w:szCs w:val="20"/>
              </w:rPr>
              <w:t>CASO BGU 05</w:t>
            </w:r>
          </w:p>
        </w:tc>
        <w:tc>
          <w:tcPr>
            <w:tcW w:w="9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EA267F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Trabajo de consulta: desarrollo de destrezas cognitivas de la unidad, blogs, exposiciones.</w:t>
            </w:r>
          </w:p>
        </w:tc>
      </w:tr>
      <w:tr w:rsidR="00B83E77" w:rsidTr="00D94209">
        <w:trPr>
          <w:trHeight w:val="431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D94209">
        <w:trPr>
          <w:trHeight w:val="182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53633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 Luis  Torres Flores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536336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 Luis  Torres Flores</w:t>
            </w:r>
          </w:p>
        </w:tc>
        <w:tc>
          <w:tcPr>
            <w:tcW w:w="48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13437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Dra. Roció Orellana</w:t>
            </w:r>
          </w:p>
        </w:tc>
      </w:tr>
      <w:tr w:rsidR="00B83E77" w:rsidTr="00D94209">
        <w:trPr>
          <w:trHeight w:val="240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E25AA4" w:rsidRDefault="00E25AA4" w:rsidP="00E25AA4">
            <w:pPr>
              <w:jc w:val="center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34A92D4" wp14:editId="6EEFABA0">
                  <wp:extent cx="1962150" cy="733425"/>
                  <wp:effectExtent l="0" t="0" r="0" b="0"/>
                  <wp:docPr id="2" name="Imagen 2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440" cy="73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7C5D21" w:rsidRDefault="00E25AA4" w:rsidP="00E25AA4">
            <w:pPr>
              <w:jc w:val="center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34A92D4" wp14:editId="6EEFABA0">
                  <wp:extent cx="1962150" cy="733425"/>
                  <wp:effectExtent l="0" t="0" r="0" b="0"/>
                  <wp:docPr id="1" name="Imagen 1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440" cy="73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C5D21" w:rsidRDefault="007C5D21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</w:tc>
        <w:tc>
          <w:tcPr>
            <w:tcW w:w="48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D94209" w:rsidTr="00D94209">
        <w:trPr>
          <w:gridAfter w:val="3"/>
          <w:wAfter w:w="850" w:type="dxa"/>
          <w:trHeight w:val="253"/>
        </w:trPr>
        <w:tc>
          <w:tcPr>
            <w:tcW w:w="5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D94209" w:rsidRDefault="00D94209" w:rsidP="006D496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 </w:t>
            </w: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: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21-Noviembre-2016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D94209" w:rsidRDefault="00D94209" w:rsidP="006D496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: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21-Noviembre-2016</w:t>
            </w:r>
          </w:p>
        </w:tc>
        <w:tc>
          <w:tcPr>
            <w:tcW w:w="30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209" w:rsidRDefault="00D94209" w:rsidP="006D496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Pr="00E728B6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 xml:space="preserve">: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21-Noviembre-2016</w:t>
            </w:r>
          </w:p>
        </w:tc>
      </w:tr>
    </w:tbl>
    <w:p w:rsidR="00D94209" w:rsidRDefault="00D94209" w:rsidP="00D94209"/>
    <w:p w:rsidR="00E00A2A" w:rsidRPr="003130ED" w:rsidRDefault="00E00A2A" w:rsidP="003130ED">
      <w:bookmarkStart w:id="0" w:name="_GoBack"/>
      <w:bookmarkEnd w:id="0"/>
    </w:p>
    <w:sectPr w:rsidR="00E00A2A" w:rsidRPr="003130ED" w:rsidSect="009672C5">
      <w:headerReference w:type="default" r:id="rId9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916" w:rsidRDefault="00E46916" w:rsidP="00E107B8">
      <w:r>
        <w:separator/>
      </w:r>
    </w:p>
  </w:endnote>
  <w:endnote w:type="continuationSeparator" w:id="0">
    <w:p w:rsidR="00E46916" w:rsidRDefault="00E46916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mpac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916" w:rsidRDefault="00E46916" w:rsidP="00E107B8">
      <w:r>
        <w:separator/>
      </w:r>
    </w:p>
  </w:footnote>
  <w:footnote w:type="continuationSeparator" w:id="0">
    <w:p w:rsidR="00E46916" w:rsidRDefault="00E46916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F6EF5"/>
    <w:multiLevelType w:val="multilevel"/>
    <w:tmpl w:val="00F4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41458C0"/>
    <w:multiLevelType w:val="multilevel"/>
    <w:tmpl w:val="F57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B419FC"/>
    <w:multiLevelType w:val="multilevel"/>
    <w:tmpl w:val="0034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A2A"/>
    <w:rsid w:val="00013412"/>
    <w:rsid w:val="000303A4"/>
    <w:rsid w:val="00045A3D"/>
    <w:rsid w:val="000525EB"/>
    <w:rsid w:val="000A38B9"/>
    <w:rsid w:val="000B2EE8"/>
    <w:rsid w:val="00116C6F"/>
    <w:rsid w:val="00132327"/>
    <w:rsid w:val="00134373"/>
    <w:rsid w:val="00142FE6"/>
    <w:rsid w:val="00182ED7"/>
    <w:rsid w:val="001F0E97"/>
    <w:rsid w:val="001F1230"/>
    <w:rsid w:val="00235308"/>
    <w:rsid w:val="0029073F"/>
    <w:rsid w:val="002B6F11"/>
    <w:rsid w:val="002F048A"/>
    <w:rsid w:val="003130ED"/>
    <w:rsid w:val="003720DD"/>
    <w:rsid w:val="00381E69"/>
    <w:rsid w:val="00397B5F"/>
    <w:rsid w:val="003C3683"/>
    <w:rsid w:val="003E6726"/>
    <w:rsid w:val="003F292A"/>
    <w:rsid w:val="004047D1"/>
    <w:rsid w:val="00437E93"/>
    <w:rsid w:val="004B558F"/>
    <w:rsid w:val="004C66B5"/>
    <w:rsid w:val="004D3E1A"/>
    <w:rsid w:val="004D4689"/>
    <w:rsid w:val="00501E28"/>
    <w:rsid w:val="00521022"/>
    <w:rsid w:val="00536336"/>
    <w:rsid w:val="005B210B"/>
    <w:rsid w:val="006072C6"/>
    <w:rsid w:val="00652477"/>
    <w:rsid w:val="00663FAA"/>
    <w:rsid w:val="00671AFD"/>
    <w:rsid w:val="0067732A"/>
    <w:rsid w:val="006A4FDD"/>
    <w:rsid w:val="006B1521"/>
    <w:rsid w:val="006F5861"/>
    <w:rsid w:val="007B54FD"/>
    <w:rsid w:val="007C5D21"/>
    <w:rsid w:val="00832FD1"/>
    <w:rsid w:val="008D3B98"/>
    <w:rsid w:val="00916777"/>
    <w:rsid w:val="00922C8C"/>
    <w:rsid w:val="009672C5"/>
    <w:rsid w:val="00980C53"/>
    <w:rsid w:val="009C22F6"/>
    <w:rsid w:val="00A056BA"/>
    <w:rsid w:val="00AC2165"/>
    <w:rsid w:val="00AC3389"/>
    <w:rsid w:val="00B258AF"/>
    <w:rsid w:val="00B41B31"/>
    <w:rsid w:val="00B423C3"/>
    <w:rsid w:val="00B61D60"/>
    <w:rsid w:val="00B67D35"/>
    <w:rsid w:val="00B757CD"/>
    <w:rsid w:val="00B83E77"/>
    <w:rsid w:val="00BB391D"/>
    <w:rsid w:val="00BB540C"/>
    <w:rsid w:val="00BD4282"/>
    <w:rsid w:val="00BE161A"/>
    <w:rsid w:val="00BE530C"/>
    <w:rsid w:val="00D90EC1"/>
    <w:rsid w:val="00D94209"/>
    <w:rsid w:val="00DF7E9F"/>
    <w:rsid w:val="00E00A2A"/>
    <w:rsid w:val="00E107B8"/>
    <w:rsid w:val="00E25AA4"/>
    <w:rsid w:val="00E46916"/>
    <w:rsid w:val="00E72692"/>
    <w:rsid w:val="00EA267F"/>
    <w:rsid w:val="00EB7875"/>
    <w:rsid w:val="00EC789B"/>
    <w:rsid w:val="00ED5977"/>
    <w:rsid w:val="00EE0FDD"/>
    <w:rsid w:val="00F075A0"/>
    <w:rsid w:val="00F1124E"/>
    <w:rsid w:val="00F236B7"/>
    <w:rsid w:val="00F30481"/>
    <w:rsid w:val="00F41EC7"/>
    <w:rsid w:val="00F51A6B"/>
    <w:rsid w:val="00FB4118"/>
    <w:rsid w:val="00FC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2C126C-D9FC-47F0-8F19-DDB6C288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0">
    <w:name w:val="Pa10"/>
    <w:basedOn w:val="Normal"/>
    <w:next w:val="Normal"/>
    <w:uiPriority w:val="99"/>
    <w:rsid w:val="007C5D21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paragraph" w:customStyle="1" w:styleId="Pa7">
    <w:name w:val="Pa7"/>
    <w:basedOn w:val="Normal"/>
    <w:next w:val="Normal"/>
    <w:uiPriority w:val="99"/>
    <w:rsid w:val="00BE161A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Light" w:eastAsiaTheme="minorHAnsi" w:hAnsi="Gotham Light" w:cstheme="minorBidi"/>
      <w:color w:val="auto"/>
      <w:kern w:val="0"/>
      <w:lang w:val="es-ES" w:eastAsia="en-US"/>
    </w:rPr>
  </w:style>
  <w:style w:type="paragraph" w:styleId="NormalWeb">
    <w:name w:val="Normal (Web)"/>
    <w:basedOn w:val="Normal"/>
    <w:uiPriority w:val="99"/>
    <w:unhideWhenUsed/>
    <w:rsid w:val="00ED5977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1003</Words>
  <Characters>5520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32</cp:revision>
  <dcterms:created xsi:type="dcterms:W3CDTF">2016-09-04T15:11:00Z</dcterms:created>
  <dcterms:modified xsi:type="dcterms:W3CDTF">2016-11-27T00:00:00Z</dcterms:modified>
</cp:coreProperties>
</file>