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bookmarkStart w:id="0" w:name="_GoBack"/>
      <w:bookmarkEnd w:id="0"/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290"/>
        <w:gridCol w:w="362"/>
        <w:gridCol w:w="2086"/>
        <w:gridCol w:w="480"/>
        <w:gridCol w:w="1467"/>
        <w:gridCol w:w="80"/>
        <w:gridCol w:w="2329"/>
        <w:gridCol w:w="284"/>
        <w:gridCol w:w="417"/>
        <w:gridCol w:w="102"/>
        <w:gridCol w:w="473"/>
        <w:gridCol w:w="709"/>
        <w:gridCol w:w="308"/>
        <w:gridCol w:w="275"/>
        <w:gridCol w:w="409"/>
        <w:gridCol w:w="142"/>
        <w:gridCol w:w="425"/>
        <w:gridCol w:w="567"/>
        <w:gridCol w:w="425"/>
        <w:gridCol w:w="1112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6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722B3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AÑO LECTIVO </w:t>
            </w:r>
          </w:p>
          <w:p w:rsidR="000722B3" w:rsidRDefault="000722B3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</w:p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</w:t>
            </w:r>
            <w:r w:rsidR="005C71A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5C71A9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0722B3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proofErr w:type="spellStart"/>
            <w:proofErr w:type="gramStart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lcda</w:t>
            </w:r>
            <w:proofErr w:type="gramEnd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.</w:t>
            </w:r>
            <w:proofErr w:type="spellEnd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 Priscila Iñacato 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0722B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Estudios sociales 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0722B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DECIMO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0722B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A-B-C-D</w:t>
            </w:r>
          </w:p>
        </w:tc>
      </w:tr>
      <w:tr w:rsidR="000722B3" w:rsidTr="003778C5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722B3" w:rsidRDefault="000722B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722B3" w:rsidRDefault="005C71A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3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B3" w:rsidRPr="000525EB" w:rsidRDefault="000722B3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79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722B3" w:rsidRDefault="000722B3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 w:rsidR="001034E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EL MUNDO A INICIOS DEL SIGLO XX </w:t>
            </w:r>
            <w:r w:rsidR="005C71A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-  LA CONSTITUCION DEL ECUADOR  </w:t>
            </w:r>
          </w:p>
          <w:p w:rsidR="000722B3" w:rsidRDefault="000722B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722B3" w:rsidTr="003778C5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722B3" w:rsidRDefault="000722B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722B3" w:rsidRDefault="000722B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B3" w:rsidRDefault="000722B3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722B3" w:rsidRDefault="000722B3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79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63274" w:rsidRPr="00255ABB" w:rsidRDefault="00163274" w:rsidP="001632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lang w:val="es-ES"/>
              </w:rPr>
            </w:pPr>
            <w:r w:rsidRPr="00255ABB">
              <w:rPr>
                <w:rFonts w:cstheme="minorHAnsi"/>
                <w:bCs/>
                <w:i/>
                <w:lang w:val="es-ES"/>
              </w:rPr>
              <w:t xml:space="preserve">Analizar la transformaciones económicas, políticas , sociales y culturales de América en relación al resto del mundos , identificar el rol del estado ante los ciudadanos de acuerdo a lo establecido en </w:t>
            </w:r>
            <w:proofErr w:type="spellStart"/>
            <w:r w:rsidRPr="00255ABB">
              <w:rPr>
                <w:rFonts w:cstheme="minorHAnsi"/>
                <w:bCs/>
                <w:i/>
                <w:lang w:val="es-ES"/>
              </w:rPr>
              <w:t>al</w:t>
            </w:r>
            <w:proofErr w:type="spellEnd"/>
            <w:r w:rsidRPr="00255ABB">
              <w:rPr>
                <w:rFonts w:cstheme="minorHAnsi"/>
                <w:bCs/>
                <w:i/>
                <w:lang w:val="es-ES"/>
              </w:rPr>
              <w:t xml:space="preserve"> constitución que es garante de derechos yd deberes de los y las ciudadanas </w:t>
            </w:r>
          </w:p>
          <w:p w:rsidR="00163274" w:rsidRPr="00255ABB" w:rsidRDefault="00163274" w:rsidP="001632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lang w:val="es-ES"/>
              </w:rPr>
            </w:pPr>
          </w:p>
          <w:p w:rsidR="000722B3" w:rsidRPr="00163274" w:rsidRDefault="00163274" w:rsidP="001632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es-ES"/>
              </w:rPr>
            </w:pPr>
            <w:r w:rsidRPr="00255ABB">
              <w:rPr>
                <w:rFonts w:cstheme="minorHAnsi"/>
                <w:bCs/>
                <w:i/>
                <w:lang w:val="es-ES"/>
              </w:rPr>
              <w:t>Determinar la influencia de los conflictos mundial del siglo XX en América Latina, identificando y analizando su incidencia en la economía d los países tercermundistas y la ampliación del mercado y globalización con el surgimiento de una nueva potencia mundial.</w:t>
            </w: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163274">
        <w:trPr>
          <w:gridAfter w:val="1"/>
          <w:wAfter w:w="22" w:type="dxa"/>
          <w:trHeight w:val="287"/>
        </w:trPr>
        <w:tc>
          <w:tcPr>
            <w:tcW w:w="290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45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722B3" w:rsidRPr="00FF74E7" w:rsidRDefault="000722B3" w:rsidP="000722B3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7"/>
                <w:szCs w:val="17"/>
                <w:lang w:val="es-ES"/>
              </w:rPr>
              <w:t xml:space="preserve">CE.CS.4.4.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Explica y aprecia los diversos procesos de conflictividad, insurgencia y lucha social por la independencia y</w:t>
            </w:r>
          </w:p>
          <w:p w:rsidR="000525EB" w:rsidRPr="000722B3" w:rsidRDefault="000722B3" w:rsidP="000722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proofErr w:type="gramStart"/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</w:t>
            </w:r>
            <w:proofErr w:type="gramEnd"/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 liberación de los pueblos, sus organizaciones y propuestas contra la guerra y en defensa de la paz y respeto de los Derechos humanos en América Latina y el mundo.</w:t>
            </w:r>
          </w:p>
          <w:p w:rsidR="000722B3" w:rsidRPr="00FF74E7" w:rsidRDefault="000722B3" w:rsidP="000722B3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CE.CS.4.5.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Analiza y relaciona los procesos históricos latinoamericanos, su independencia, integración, tareas y desafíos contemporáneos</w:t>
            </w:r>
          </w:p>
          <w:p w:rsidR="000722B3" w:rsidRPr="000722B3" w:rsidRDefault="000722B3" w:rsidP="000722B3">
            <w:pP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proofErr w:type="gramStart"/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por</w:t>
            </w:r>
            <w:proofErr w:type="gramEnd"/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 la equidad, la inclusión y la justicia social.</w:t>
            </w:r>
          </w:p>
          <w:p w:rsidR="000722B3" w:rsidRPr="00FF74E7" w:rsidRDefault="000722B3" w:rsidP="000722B3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CE.CS.4.5.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Analiza y relaciona los procesos históricos latinoamericanos, su independencia, integración, tareas y desafíos contemporáneos</w:t>
            </w:r>
          </w:p>
          <w:p w:rsidR="000722B3" w:rsidRDefault="000722B3" w:rsidP="000722B3">
            <w:pP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proofErr w:type="gramStart"/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por</w:t>
            </w:r>
            <w:proofErr w:type="gramEnd"/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 la equidad, la inclusión y la justicia social.</w:t>
            </w:r>
          </w:p>
          <w:p w:rsidR="000722B3" w:rsidRPr="00B71AD1" w:rsidRDefault="000722B3" w:rsidP="000722B3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>CE.</w:t>
            </w:r>
            <w:r w:rsidRPr="00B71AD1">
              <w:rPr>
                <w:rFonts w:ascii="Gotham-Medium" w:hAnsi="Gotham-Medium" w:cs="Gotham-Medium"/>
                <w:sz w:val="16"/>
                <w:szCs w:val="16"/>
                <w:lang w:val="es-ES"/>
              </w:rPr>
              <w:t xml:space="preserve">CS.4.9. </w:t>
            </w:r>
            <w:r w:rsidRPr="00B71AD1">
              <w:rPr>
                <w:rFonts w:ascii="Gotham-Light" w:hAnsi="Gotham-Light" w:cs="Gotham-Light"/>
                <w:sz w:val="16"/>
                <w:szCs w:val="16"/>
                <w:lang w:val="es-ES"/>
              </w:rPr>
              <w:t>Examina la diversidad cultural de la población mundial a partir del análisis de género, grupo etario, movilidad y número de habitantes, según su distribución espacial en los cinco continentes, destacando el papel de la migración, de los jóvenes y las</w:t>
            </w:r>
          </w:p>
          <w:p w:rsidR="000722B3" w:rsidRDefault="000722B3" w:rsidP="000722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 w:rsidRPr="00B71AD1">
              <w:rPr>
                <w:rFonts w:ascii="Gotham-Light" w:hAnsi="Gotham-Light" w:cs="Gotham-Light"/>
                <w:sz w:val="16"/>
                <w:szCs w:val="16"/>
                <w:lang w:val="es-ES"/>
              </w:rPr>
              <w:t>características esenciales que nos hermanan como parte de la Comunidad Andina y Sudamérica</w:t>
            </w:r>
          </w:p>
          <w:p w:rsidR="000722B3" w:rsidRDefault="000722B3" w:rsidP="000722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CE.CS.4.11.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Analiza los derechos y responsabilidades sociales y políticas que tienen el Estado, la fuerza pública y la ciudadanía como grupo social, destacando aquellos referentes a las niñas, niños y jóvenes señalados en el Código de la Niñez y Adolescencia</w:t>
            </w:r>
          </w:p>
          <w:p w:rsidR="000722B3" w:rsidRDefault="000722B3" w:rsidP="000722B3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6"/>
                <w:szCs w:val="16"/>
              </w:rPr>
            </w:pPr>
            <w:r>
              <w:rPr>
                <w:rFonts w:ascii="Gotham-Medium" w:hAnsi="Gotham-Medium" w:cs="Gotham-Medium"/>
                <w:sz w:val="16"/>
                <w:szCs w:val="16"/>
              </w:rPr>
              <w:t xml:space="preserve">CE.CS.4.5. </w:t>
            </w:r>
            <w:r>
              <w:rPr>
                <w:rFonts w:ascii="Gotham-Light" w:hAnsi="Gotham-Light" w:cs="Gotham-Light"/>
                <w:sz w:val="16"/>
                <w:szCs w:val="16"/>
              </w:rPr>
              <w:t>Analiza y relaciona los procesos históricos latinoamericanos, su independencia, integración, tareas y desafíos contemporáneos</w:t>
            </w:r>
          </w:p>
          <w:p w:rsidR="000722B3" w:rsidRDefault="000722B3" w:rsidP="000722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6"/>
                <w:szCs w:val="16"/>
              </w:rPr>
            </w:pPr>
            <w:proofErr w:type="gramStart"/>
            <w:r>
              <w:rPr>
                <w:rFonts w:ascii="Gotham-Light" w:hAnsi="Gotham-Light" w:cs="Gotham-Light"/>
                <w:sz w:val="16"/>
                <w:szCs w:val="16"/>
              </w:rPr>
              <w:t>por</w:t>
            </w:r>
            <w:proofErr w:type="gramEnd"/>
            <w:r>
              <w:rPr>
                <w:rFonts w:ascii="Gotham-Light" w:hAnsi="Gotham-Light" w:cs="Gotham-Light"/>
                <w:sz w:val="16"/>
                <w:szCs w:val="16"/>
              </w:rPr>
              <w:t xml:space="preserve"> la equidad, la inclusión y la justicia social.</w:t>
            </w:r>
          </w:p>
          <w:p w:rsidR="00163274" w:rsidRDefault="00163274" w:rsidP="000722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6"/>
                <w:szCs w:val="16"/>
              </w:rPr>
            </w:pPr>
          </w:p>
          <w:p w:rsidR="00163274" w:rsidRDefault="00163274" w:rsidP="000722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6"/>
                <w:szCs w:val="16"/>
              </w:rPr>
            </w:pPr>
          </w:p>
          <w:p w:rsidR="000525EB" w:rsidRDefault="000525EB" w:rsidP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7367CD" w:rsidTr="00163274">
        <w:trPr>
          <w:gridAfter w:val="1"/>
          <w:wAfter w:w="22" w:type="dxa"/>
          <w:trHeight w:val="382"/>
        </w:trPr>
        <w:tc>
          <w:tcPr>
            <w:tcW w:w="290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CD" w:rsidRDefault="007367CD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EJES TRANSVERSALES: 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230F5" w:rsidRPr="00AF5933" w:rsidRDefault="00C230F5" w:rsidP="00C230F5">
            <w:pPr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</w:pPr>
          </w:p>
          <w:p w:rsidR="00C230F5" w:rsidRPr="00AF5933" w:rsidRDefault="00C230F5" w:rsidP="00C230F5">
            <w:pPr>
              <w:autoSpaceDE w:val="0"/>
              <w:autoSpaceDN w:val="0"/>
              <w:adjustRightInd w:val="0"/>
              <w:spacing w:after="120"/>
              <w:ind w:left="301" w:hanging="301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AF5933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J.1. Comprendemos las necesidades y potencialidades de nuestro país y nos involucramos en la construcción de una sociedad democrática, equitativa e inclusiva.</w:t>
            </w:r>
          </w:p>
          <w:p w:rsidR="007367CD" w:rsidRPr="001034E6" w:rsidRDefault="00C230F5" w:rsidP="001034E6">
            <w:pPr>
              <w:autoSpaceDE w:val="0"/>
              <w:autoSpaceDN w:val="0"/>
              <w:adjustRightInd w:val="0"/>
              <w:spacing w:after="120"/>
              <w:ind w:left="298" w:hanging="298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AF5933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I.1. Tenemos iniciativas creativas, actuamos con pasión, mente abierta y visión de futuro; asumimos liderazgos auténticos, procedemos con proactividad y responsabilidad en la toma de decisiones y estamos preparados para enfrentar los riesgos que el emprendimiento conlleva.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CD" w:rsidRPr="001034E6" w:rsidRDefault="007367CD">
            <w:pPr>
              <w:jc w:val="both"/>
              <w:rPr>
                <w:rFonts w:ascii="Calibri" w:hAnsi="Calibri"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1034E6">
              <w:rPr>
                <w:rFonts w:ascii="Calibri" w:hAnsi="Calibri"/>
                <w:b/>
                <w:bCs/>
                <w:color w:val="000000"/>
                <w:sz w:val="18"/>
                <w:szCs w:val="22"/>
                <w:lang w:eastAsia="es-EC"/>
              </w:rPr>
              <w:t>PERIODOS: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367CD" w:rsidRPr="001034E6" w:rsidRDefault="000722B3">
            <w:pPr>
              <w:rPr>
                <w:rFonts w:ascii="Calibri" w:hAnsi="Calibri"/>
                <w:b/>
                <w:bCs/>
                <w:color w:val="000000"/>
                <w:sz w:val="18"/>
                <w:szCs w:val="22"/>
                <w:lang w:eastAsia="es-EC"/>
              </w:rPr>
            </w:pPr>
            <w:r w:rsidRPr="001034E6">
              <w:rPr>
                <w:rFonts w:ascii="Calibri" w:hAnsi="Calibri"/>
                <w:b/>
                <w:bCs/>
                <w:color w:val="000000"/>
                <w:sz w:val="18"/>
                <w:szCs w:val="22"/>
                <w:lang w:eastAsia="es-EC"/>
              </w:rPr>
              <w:t xml:space="preserve">2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367CD" w:rsidRPr="001034E6" w:rsidRDefault="007367CD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1034E6">
              <w:rPr>
                <w:rFonts w:ascii="Calibri" w:hAnsi="Calibri"/>
                <w:b/>
                <w:bCs/>
                <w:color w:val="000000"/>
                <w:sz w:val="18"/>
                <w:szCs w:val="22"/>
                <w:lang w:eastAsia="es-EC"/>
              </w:rPr>
              <w:t>SEMANAS: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7367CD" w:rsidRPr="001034E6" w:rsidRDefault="000722B3">
            <w:pPr>
              <w:rPr>
                <w:rFonts w:ascii="Calibri" w:hAnsi="Calibri"/>
                <w:b/>
                <w:bCs/>
                <w:color w:val="000000"/>
                <w:sz w:val="18"/>
                <w:szCs w:val="22"/>
                <w:lang w:eastAsia="es-EC"/>
              </w:rPr>
            </w:pPr>
            <w:r w:rsidRPr="001034E6">
              <w:rPr>
                <w:rFonts w:ascii="Calibri" w:hAnsi="Calibri"/>
                <w:b/>
                <w:bCs/>
                <w:color w:val="000000"/>
                <w:sz w:val="18"/>
                <w:szCs w:val="22"/>
                <w:lang w:eastAsia="es-EC"/>
              </w:rPr>
              <w:t>6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367CD" w:rsidRPr="001034E6" w:rsidRDefault="001034E6" w:rsidP="001034E6">
            <w:pPr>
              <w:rPr>
                <w:rFonts w:ascii="Calibri" w:hAnsi="Calibri"/>
                <w:b/>
                <w:bCs/>
                <w:color w:val="000000"/>
                <w:sz w:val="18"/>
                <w:szCs w:val="20"/>
                <w:lang w:eastAsia="es-EC"/>
              </w:rPr>
            </w:pPr>
            <w:r w:rsidRPr="001034E6">
              <w:rPr>
                <w:rFonts w:ascii="Calibri" w:hAnsi="Calibri"/>
                <w:b/>
                <w:bCs/>
                <w:color w:val="000000"/>
                <w:sz w:val="18"/>
                <w:szCs w:val="20"/>
                <w:lang w:eastAsia="es-EC"/>
              </w:rPr>
              <w:t>FECHA DE INICIO:</w:t>
            </w:r>
          </w:p>
          <w:p w:rsidR="001034E6" w:rsidRPr="001034E6" w:rsidRDefault="001034E6" w:rsidP="001034E6">
            <w:pPr>
              <w:rPr>
                <w:rFonts w:ascii="Calibri" w:hAnsi="Calibri"/>
                <w:b/>
                <w:bCs/>
                <w:color w:val="000000"/>
                <w:sz w:val="18"/>
                <w:szCs w:val="20"/>
                <w:lang w:eastAsia="es-EC"/>
              </w:rPr>
            </w:pPr>
          </w:p>
        </w:tc>
      </w:tr>
      <w:tr w:rsidR="00B83E77" w:rsidTr="00A16A69">
        <w:trPr>
          <w:trHeight w:val="423"/>
        </w:trPr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  <w:r w:rsidR="007367C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5C71A9" w:rsidTr="00A16A69">
        <w:trPr>
          <w:trHeight w:val="423"/>
        </w:trPr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A9" w:rsidRPr="005C71A9" w:rsidRDefault="005C71A9" w:rsidP="00B9686E">
            <w:r w:rsidRPr="005C71A9">
              <w:t xml:space="preserve">CS.4.2.26. </w:t>
            </w:r>
            <w:r w:rsidRPr="005C71A9">
              <w:tab/>
              <w:t>Describir y apreciar la diversidad cultural de la población mundial y el respeto que se merece frente a cualquier forma de discriminación.</w:t>
            </w:r>
          </w:p>
          <w:p w:rsidR="005C71A9" w:rsidRPr="005C71A9" w:rsidRDefault="005C71A9" w:rsidP="00B968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A9" w:rsidRPr="005C71A9" w:rsidRDefault="005C71A9" w:rsidP="00B9686E">
            <w:pPr>
              <w:jc w:val="both"/>
              <w:rPr>
                <w:rFonts w:cstheme="minorHAnsi"/>
                <w:b/>
              </w:rPr>
            </w:pPr>
            <w:r w:rsidRPr="005C71A9">
              <w:rPr>
                <w:rFonts w:cstheme="minorHAnsi"/>
                <w:b/>
              </w:rPr>
              <w:t>Método inductivo</w:t>
            </w:r>
          </w:p>
          <w:p w:rsidR="005C71A9" w:rsidRPr="005C71A9" w:rsidRDefault="005C71A9" w:rsidP="00B9686E">
            <w:pPr>
              <w:pStyle w:val="Sinespaciado"/>
              <w:rPr>
                <w:rFonts w:cstheme="minorHAnsi"/>
                <w:u w:val="single"/>
              </w:rPr>
            </w:pPr>
            <w:r w:rsidRPr="005C71A9">
              <w:rPr>
                <w:rFonts w:cstheme="minorHAnsi"/>
                <w:u w:val="single"/>
              </w:rPr>
              <w:t>Observación</w:t>
            </w:r>
          </w:p>
          <w:p w:rsidR="005C71A9" w:rsidRPr="005C71A9" w:rsidRDefault="005C71A9" w:rsidP="00B9686E">
            <w:pPr>
              <w:pStyle w:val="Sinespaciado"/>
              <w:rPr>
                <w:rFonts w:cstheme="minorHAnsi"/>
              </w:rPr>
            </w:pPr>
            <w:r w:rsidRPr="005C71A9">
              <w:rPr>
                <w:rFonts w:cstheme="minorHAnsi"/>
              </w:rPr>
              <w:t xml:space="preserve">Dinámica- ¿Quién soy yo? </w:t>
            </w:r>
          </w:p>
          <w:p w:rsidR="005C71A9" w:rsidRPr="005C71A9" w:rsidRDefault="005C71A9" w:rsidP="00B9686E">
            <w:pPr>
              <w:pStyle w:val="Sinespaciado"/>
              <w:rPr>
                <w:rFonts w:cstheme="minorHAnsi"/>
              </w:rPr>
            </w:pPr>
            <w:r w:rsidRPr="005C71A9">
              <w:rPr>
                <w:rFonts w:cstheme="minorHAnsi"/>
              </w:rPr>
              <w:t>Porque soy diferente a soy demás</w:t>
            </w:r>
            <w:proofErr w:type="gramStart"/>
            <w:r w:rsidRPr="005C71A9">
              <w:rPr>
                <w:rFonts w:cstheme="minorHAnsi"/>
              </w:rPr>
              <w:t>?</w:t>
            </w:r>
            <w:proofErr w:type="gramEnd"/>
            <w:r w:rsidRPr="005C71A9">
              <w:rPr>
                <w:rFonts w:cstheme="minorHAnsi"/>
              </w:rPr>
              <w:t xml:space="preserve"> </w:t>
            </w:r>
          </w:p>
          <w:p w:rsidR="005C71A9" w:rsidRPr="005C71A9" w:rsidRDefault="005C71A9" w:rsidP="00B9686E">
            <w:pPr>
              <w:pStyle w:val="Sinespaciado"/>
              <w:rPr>
                <w:rFonts w:cstheme="minorHAnsi"/>
                <w:u w:val="single"/>
              </w:rPr>
            </w:pPr>
            <w:r w:rsidRPr="005C71A9">
              <w:rPr>
                <w:rFonts w:cstheme="minorHAnsi"/>
                <w:u w:val="single"/>
              </w:rPr>
              <w:t>Experimentación</w:t>
            </w:r>
          </w:p>
          <w:p w:rsidR="005C71A9" w:rsidRPr="005C71A9" w:rsidRDefault="005C71A9" w:rsidP="00B9686E">
            <w:pPr>
              <w:pStyle w:val="Sinespaciado"/>
              <w:rPr>
                <w:rFonts w:cstheme="minorHAnsi"/>
              </w:rPr>
            </w:pPr>
            <w:r w:rsidRPr="005C71A9">
              <w:rPr>
                <w:rFonts w:cstheme="minorHAnsi"/>
              </w:rPr>
              <w:t xml:space="preserve">preguntas de análisis- nuestras costumbres y tradiciones en el ecuador- mi familia </w:t>
            </w:r>
          </w:p>
          <w:p w:rsidR="005C71A9" w:rsidRPr="005C71A9" w:rsidRDefault="005C71A9" w:rsidP="00B9686E">
            <w:pPr>
              <w:pStyle w:val="Sinespaciado"/>
              <w:rPr>
                <w:rFonts w:cstheme="minorHAnsi"/>
                <w:u w:val="single"/>
              </w:rPr>
            </w:pPr>
            <w:r w:rsidRPr="005C71A9">
              <w:rPr>
                <w:rFonts w:cstheme="minorHAnsi"/>
                <w:u w:val="single"/>
              </w:rPr>
              <w:t>Comparación</w:t>
            </w:r>
          </w:p>
          <w:p w:rsidR="005C71A9" w:rsidRPr="005C71A9" w:rsidRDefault="005C71A9" w:rsidP="00B9686E">
            <w:pPr>
              <w:pStyle w:val="Sinespaciado"/>
              <w:rPr>
                <w:rFonts w:cstheme="minorHAnsi"/>
              </w:rPr>
            </w:pPr>
            <w:r w:rsidRPr="005C71A9">
              <w:rPr>
                <w:rFonts w:cstheme="minorHAnsi"/>
              </w:rPr>
              <w:t xml:space="preserve">Conversatorio entre compañeros  - lectura pg. 24 – taller texto </w:t>
            </w:r>
          </w:p>
          <w:p w:rsidR="005C71A9" w:rsidRPr="005C71A9" w:rsidRDefault="005C71A9" w:rsidP="00B9686E">
            <w:pPr>
              <w:pStyle w:val="Sinespaciado"/>
              <w:rPr>
                <w:rFonts w:cstheme="minorHAnsi"/>
                <w:u w:val="single"/>
              </w:rPr>
            </w:pPr>
            <w:r w:rsidRPr="005C71A9">
              <w:rPr>
                <w:rFonts w:cstheme="minorHAnsi"/>
                <w:u w:val="single"/>
              </w:rPr>
              <w:t>Abstracción</w:t>
            </w:r>
          </w:p>
          <w:p w:rsidR="005C71A9" w:rsidRPr="005C71A9" w:rsidRDefault="005C71A9" w:rsidP="00B9686E">
            <w:pPr>
              <w:pStyle w:val="Sinespaciado"/>
              <w:rPr>
                <w:rFonts w:cstheme="minorHAnsi"/>
              </w:rPr>
            </w:pPr>
            <w:r w:rsidRPr="005C71A9">
              <w:rPr>
                <w:rFonts w:cstheme="minorHAnsi"/>
              </w:rPr>
              <w:t xml:space="preserve">mapa mental </w:t>
            </w:r>
            <w:r w:rsidRPr="005C71A9">
              <w:rPr>
                <w:rFonts w:cstheme="minorHAnsi"/>
                <w:u w:val="single"/>
              </w:rPr>
              <w:t>Generalización</w:t>
            </w:r>
          </w:p>
          <w:p w:rsidR="005C71A9" w:rsidRPr="005C71A9" w:rsidRDefault="005C71A9" w:rsidP="00B9686E">
            <w:pPr>
              <w:pStyle w:val="Sinespaciado"/>
              <w:rPr>
                <w:rFonts w:cstheme="minorHAnsi"/>
                <w:b/>
              </w:rPr>
            </w:pPr>
            <w:r w:rsidRPr="005C71A9">
              <w:rPr>
                <w:rFonts w:cstheme="minorHAnsi"/>
              </w:rPr>
              <w:t xml:space="preserve">campaña de concientización </w:t>
            </w:r>
          </w:p>
          <w:p w:rsidR="005C71A9" w:rsidRPr="007F011E" w:rsidRDefault="005C71A9" w:rsidP="00B968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A9" w:rsidRPr="00A16A69" w:rsidRDefault="00F4273C" w:rsidP="00A16A69">
            <w:pPr>
              <w:pStyle w:val="Prrafodelista"/>
              <w:numPr>
                <w:ilvl w:val="0"/>
                <w:numId w:val="22"/>
              </w:num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A16A6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texto del estudiante </w:t>
            </w:r>
          </w:p>
          <w:p w:rsidR="00F4273C" w:rsidRDefault="00F4273C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A16A69" w:rsidRPr="00A16A69" w:rsidRDefault="00A16A69" w:rsidP="00A16A69">
            <w:pPr>
              <w:pStyle w:val="Prrafodelista"/>
              <w:numPr>
                <w:ilvl w:val="0"/>
                <w:numId w:val="22"/>
              </w:num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A16A6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internet </w:t>
            </w:r>
          </w:p>
          <w:p w:rsidR="00A16A69" w:rsidRPr="00A16A69" w:rsidRDefault="00A16A69" w:rsidP="00A16A69">
            <w:pPr>
              <w:pStyle w:val="Prrafodelista"/>
              <w:numPr>
                <w:ilvl w:val="0"/>
                <w:numId w:val="22"/>
              </w:num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proofErr w:type="spellStart"/>
            <w:r w:rsidRPr="00A16A6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youtube</w:t>
            </w:r>
            <w:proofErr w:type="spellEnd"/>
            <w:r w:rsidRPr="00A16A6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A16A69" w:rsidRPr="00F4273C" w:rsidRDefault="00A16A69" w:rsidP="00A16A6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F4273C" w:rsidRPr="00F4273C" w:rsidRDefault="00F4273C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F4273C" w:rsidRPr="00A16A69" w:rsidRDefault="00F4273C" w:rsidP="00A16A69">
            <w:pPr>
              <w:pStyle w:val="Prrafodelista"/>
              <w:numPr>
                <w:ilvl w:val="0"/>
                <w:numId w:val="22"/>
              </w:num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A16A6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cuaderno de materia</w:t>
            </w:r>
          </w:p>
          <w:p w:rsidR="00F4273C" w:rsidRPr="00A16A69" w:rsidRDefault="00A16A69" w:rsidP="00A16A69">
            <w:pPr>
              <w:pStyle w:val="Prrafodelista"/>
              <w:numPr>
                <w:ilvl w:val="0"/>
                <w:numId w:val="22"/>
              </w:num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A16A6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aula de clase </w:t>
            </w:r>
          </w:p>
          <w:p w:rsidR="00F4273C" w:rsidRDefault="00A16A69" w:rsidP="00A16A69">
            <w:pPr>
              <w:pStyle w:val="Prrafodelista"/>
              <w:numPr>
                <w:ilvl w:val="0"/>
                <w:numId w:val="22"/>
              </w:num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A16A6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cuaderno de materia </w:t>
            </w:r>
          </w:p>
          <w:p w:rsidR="00A16A69" w:rsidRPr="00A16A69" w:rsidRDefault="00A16A69" w:rsidP="00A16A69">
            <w:pPr>
              <w:pStyle w:val="Prrafodelista"/>
              <w:numPr>
                <w:ilvl w:val="0"/>
                <w:numId w:val="22"/>
              </w:num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materiales para cartelera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1A9" w:rsidRDefault="00163274" w:rsidP="0016327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5C71A9">
              <w:t>Describ</w:t>
            </w:r>
            <w:r>
              <w:t xml:space="preserve">e </w:t>
            </w:r>
            <w:r w:rsidRPr="005C71A9">
              <w:t xml:space="preserve"> y aprecia la diversidad cultural de la población mundial y el respeto que se merece frente a cualquier forma de discriminación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A69" w:rsidRPr="00A16A69" w:rsidRDefault="00A16A69" w:rsidP="00A16A6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A16A6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técnica : mapa mental sobre la cultura y diversidad: estado plurinacional</w:t>
            </w:r>
          </w:p>
          <w:p w:rsidR="00A16A69" w:rsidRPr="00A16A69" w:rsidRDefault="00A16A69" w:rsidP="00A16A6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A16A69" w:rsidRPr="00A16A69" w:rsidRDefault="00A16A69" w:rsidP="00A16A6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A16A6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instrumento: escala numérica </w:t>
            </w:r>
          </w:p>
          <w:p w:rsidR="00A16A69" w:rsidRPr="00A16A69" w:rsidRDefault="00A16A69" w:rsidP="00A16A6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A16A6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exposición</w:t>
            </w:r>
          </w:p>
          <w:p w:rsidR="00A16A69" w:rsidRPr="00A16A69" w:rsidRDefault="00A16A69" w:rsidP="00A16A6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A16A69" w:rsidRPr="00A16A69" w:rsidRDefault="00A16A69" w:rsidP="00A16A6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A16A69" w:rsidRPr="00A16A69" w:rsidRDefault="00A16A69" w:rsidP="00A16A6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A16A6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técnica : tour de bases </w:t>
            </w:r>
          </w:p>
          <w:p w:rsidR="00A16A69" w:rsidRPr="00A16A69" w:rsidRDefault="00A16A69" w:rsidP="00A16A6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A16A6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instrumento : observación  </w:t>
            </w:r>
          </w:p>
          <w:p w:rsidR="00A16A69" w:rsidRDefault="00A16A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5C71A9" w:rsidRDefault="00A16A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A16A69" w:rsidRDefault="00A16A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5C71A9" w:rsidTr="00A16A69">
        <w:trPr>
          <w:trHeight w:val="423"/>
        </w:trPr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A9" w:rsidRPr="005C71A9" w:rsidRDefault="005C71A9" w:rsidP="00B9686E">
            <w:r w:rsidRPr="005C71A9">
              <w:t xml:space="preserve">CS.4.2.27. </w:t>
            </w:r>
            <w:r w:rsidRPr="005C71A9">
              <w:tab/>
              <w:t>Definir los rasgos, antecedentes y valores esenciales de la diversidad humana que posibilitan la convivencia armónica y solidaria.</w:t>
            </w:r>
          </w:p>
          <w:p w:rsidR="005C71A9" w:rsidRPr="005C71A9" w:rsidRDefault="005C71A9" w:rsidP="00B968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A9" w:rsidRPr="005C71A9" w:rsidRDefault="005C71A9" w:rsidP="00B9686E">
            <w:pPr>
              <w:pStyle w:val="Sinespaciado"/>
              <w:rPr>
                <w:rFonts w:cstheme="minorHAnsi"/>
                <w:b/>
              </w:rPr>
            </w:pPr>
            <w:r w:rsidRPr="005C71A9">
              <w:rPr>
                <w:rFonts w:cstheme="minorHAnsi"/>
                <w:b/>
              </w:rPr>
              <w:t xml:space="preserve">Método descriptivo </w:t>
            </w:r>
          </w:p>
          <w:p w:rsidR="005C71A9" w:rsidRPr="005C71A9" w:rsidRDefault="005C71A9" w:rsidP="00B9686E">
            <w:pPr>
              <w:pStyle w:val="Sinespaciado"/>
              <w:rPr>
                <w:rFonts w:cstheme="minorHAnsi"/>
                <w:u w:val="single"/>
              </w:rPr>
            </w:pPr>
            <w:r w:rsidRPr="005C71A9">
              <w:rPr>
                <w:rFonts w:cstheme="minorHAnsi"/>
                <w:u w:val="single"/>
              </w:rPr>
              <w:t xml:space="preserve">observación </w:t>
            </w:r>
          </w:p>
          <w:p w:rsidR="005C71A9" w:rsidRPr="005C71A9" w:rsidRDefault="005C71A9" w:rsidP="00B9686E">
            <w:pPr>
              <w:pStyle w:val="Sinespaciado"/>
              <w:rPr>
                <w:rFonts w:cstheme="minorHAnsi"/>
              </w:rPr>
            </w:pPr>
            <w:r w:rsidRPr="005C71A9">
              <w:rPr>
                <w:rFonts w:cstheme="minorHAnsi"/>
              </w:rPr>
              <w:t xml:space="preserve">lectura pág. 24- 28-30 lluvia de ideas </w:t>
            </w:r>
          </w:p>
          <w:p w:rsidR="005C71A9" w:rsidRPr="005C71A9" w:rsidRDefault="005C71A9" w:rsidP="00B9686E">
            <w:pPr>
              <w:pStyle w:val="Sinespaciado"/>
              <w:rPr>
                <w:rFonts w:cstheme="minorHAnsi"/>
              </w:rPr>
            </w:pPr>
            <w:r w:rsidRPr="005C71A9">
              <w:rPr>
                <w:rFonts w:cstheme="minorHAnsi"/>
              </w:rPr>
              <w:t>descripción</w:t>
            </w:r>
          </w:p>
          <w:p w:rsidR="005C71A9" w:rsidRPr="005C71A9" w:rsidRDefault="005C71A9" w:rsidP="00B9686E">
            <w:pPr>
              <w:pStyle w:val="Sinespaciado"/>
              <w:rPr>
                <w:rFonts w:cstheme="minorHAnsi"/>
              </w:rPr>
            </w:pPr>
            <w:r w:rsidRPr="005C71A9">
              <w:rPr>
                <w:rFonts w:cstheme="minorHAnsi"/>
              </w:rPr>
              <w:t xml:space="preserve">Observa le video: la diversidad cultural del mi país. </w:t>
            </w:r>
          </w:p>
          <w:p w:rsidR="005C71A9" w:rsidRPr="005C71A9" w:rsidRDefault="005C71A9" w:rsidP="00B9686E">
            <w:pPr>
              <w:pStyle w:val="Sinespaciado"/>
              <w:rPr>
                <w:rFonts w:cstheme="minorHAnsi"/>
              </w:rPr>
            </w:pPr>
            <w:r w:rsidRPr="005C71A9">
              <w:rPr>
                <w:rFonts w:cstheme="minorHAnsi"/>
              </w:rPr>
              <w:t>explicación</w:t>
            </w:r>
          </w:p>
          <w:p w:rsidR="005C71A9" w:rsidRPr="005C71A9" w:rsidRDefault="005C71A9" w:rsidP="00B9686E">
            <w:pPr>
              <w:pStyle w:val="Sinespaciado"/>
              <w:rPr>
                <w:rFonts w:cstheme="minorHAnsi"/>
              </w:rPr>
            </w:pPr>
            <w:r w:rsidRPr="005C71A9">
              <w:rPr>
                <w:rFonts w:cstheme="minorHAnsi"/>
              </w:rPr>
              <w:t xml:space="preserve">Dialogo  - presentación de diapositivas sobre el respeto. </w:t>
            </w:r>
          </w:p>
          <w:p w:rsidR="005C71A9" w:rsidRPr="005C71A9" w:rsidRDefault="005C71A9" w:rsidP="00B9686E">
            <w:pPr>
              <w:pStyle w:val="Sinespaciado"/>
              <w:rPr>
                <w:rFonts w:cstheme="minorHAnsi"/>
              </w:rPr>
            </w:pPr>
            <w:r w:rsidRPr="005C71A9">
              <w:rPr>
                <w:rFonts w:cstheme="minorHAnsi"/>
              </w:rPr>
              <w:t>consolidación</w:t>
            </w:r>
          </w:p>
          <w:p w:rsidR="005C71A9" w:rsidRDefault="005C71A9" w:rsidP="00B9686E">
            <w:pPr>
              <w:pStyle w:val="Sinespaciado"/>
              <w:rPr>
                <w:rFonts w:cstheme="minorHAnsi"/>
              </w:rPr>
            </w:pPr>
            <w:r w:rsidRPr="005C71A9">
              <w:rPr>
                <w:rFonts w:cstheme="minorHAnsi"/>
              </w:rPr>
              <w:t xml:space="preserve">Taller  </w:t>
            </w:r>
            <w:proofErr w:type="spellStart"/>
            <w:r w:rsidRPr="005C71A9">
              <w:rPr>
                <w:rFonts w:cstheme="minorHAnsi"/>
              </w:rPr>
              <w:t>pag</w:t>
            </w:r>
            <w:proofErr w:type="spellEnd"/>
            <w:r w:rsidRPr="005C71A9">
              <w:rPr>
                <w:rFonts w:cstheme="minorHAnsi"/>
              </w:rPr>
              <w:t>. 25-27-29</w:t>
            </w:r>
          </w:p>
          <w:p w:rsidR="00A16A69" w:rsidRPr="007F011E" w:rsidRDefault="009732AC" w:rsidP="00B9686E">
            <w:pPr>
              <w:pStyle w:val="Sinespaciado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lastRenderedPageBreak/>
              <w:t>exposición sobre la diversidad cultural ( todos los campos)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A9" w:rsidRPr="00A16A69" w:rsidRDefault="00A16A69" w:rsidP="00A16A69">
            <w:pPr>
              <w:pStyle w:val="Prrafodelista"/>
              <w:numPr>
                <w:ilvl w:val="0"/>
                <w:numId w:val="23"/>
              </w:num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A16A6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lastRenderedPageBreak/>
              <w:t>texto del estudiante</w:t>
            </w:r>
          </w:p>
          <w:p w:rsidR="00A16A69" w:rsidRPr="00A16A69" w:rsidRDefault="00A16A69" w:rsidP="00A16A69">
            <w:pPr>
              <w:pStyle w:val="Prrafodelista"/>
              <w:numPr>
                <w:ilvl w:val="0"/>
                <w:numId w:val="23"/>
              </w:num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A16A6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resaltador</w:t>
            </w:r>
          </w:p>
          <w:p w:rsidR="00A16A69" w:rsidRPr="00A16A69" w:rsidRDefault="00A16A69" w:rsidP="00A16A69">
            <w:pPr>
              <w:pStyle w:val="Prrafodelista"/>
              <w:numPr>
                <w:ilvl w:val="0"/>
                <w:numId w:val="23"/>
              </w:num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A16A6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hojas de carpeta </w:t>
            </w:r>
          </w:p>
          <w:p w:rsidR="00A16A69" w:rsidRDefault="00A16A69" w:rsidP="00A16A6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A16A69" w:rsidRPr="00A16A69" w:rsidRDefault="00A16A69" w:rsidP="00A16A69">
            <w:pPr>
              <w:pStyle w:val="Prrafodelista"/>
              <w:numPr>
                <w:ilvl w:val="0"/>
                <w:numId w:val="23"/>
              </w:num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A16A6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internet</w:t>
            </w:r>
          </w:p>
          <w:p w:rsidR="00A16A69" w:rsidRPr="00A16A69" w:rsidRDefault="00A16A69" w:rsidP="00A16A69">
            <w:pPr>
              <w:pStyle w:val="Prrafodelista"/>
              <w:numPr>
                <w:ilvl w:val="0"/>
                <w:numId w:val="23"/>
              </w:num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youtube</w:t>
            </w:r>
            <w:proofErr w:type="spellEnd"/>
          </w:p>
          <w:p w:rsidR="00A16A69" w:rsidRDefault="00A16A69" w:rsidP="00A16A6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A16A69" w:rsidRPr="00A16A69" w:rsidRDefault="00A16A69" w:rsidP="00A16A69">
            <w:pPr>
              <w:pStyle w:val="Prrafodelista"/>
              <w:numPr>
                <w:ilvl w:val="0"/>
                <w:numId w:val="23"/>
              </w:num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A16A6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texto dele estudiante</w:t>
            </w:r>
          </w:p>
          <w:p w:rsidR="00A16A69" w:rsidRDefault="00A16A69" w:rsidP="00A16A69">
            <w:pPr>
              <w:pStyle w:val="Prrafodelista"/>
              <w:numPr>
                <w:ilvl w:val="0"/>
                <w:numId w:val="23"/>
              </w:num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A16A6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cuaderno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e materia</w:t>
            </w:r>
          </w:p>
          <w:p w:rsidR="009732AC" w:rsidRPr="00A16A69" w:rsidRDefault="009732AC" w:rsidP="00A16A69">
            <w:pPr>
              <w:pStyle w:val="Prrafodelista"/>
              <w:numPr>
                <w:ilvl w:val="0"/>
                <w:numId w:val="23"/>
              </w:num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vestimenta tradicional7 comida </w:t>
            </w: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etc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274" w:rsidRPr="005C71A9" w:rsidRDefault="00163274" w:rsidP="00163274">
            <w:r>
              <w:lastRenderedPageBreak/>
              <w:t>Define</w:t>
            </w:r>
            <w:r w:rsidRPr="005C71A9">
              <w:t xml:space="preserve"> los rasgos, antecedentes y valores esenciales de la diversidad humana que posibilitan la convivencia armónica y solidaria.</w:t>
            </w:r>
          </w:p>
          <w:p w:rsidR="005C71A9" w:rsidRDefault="005C71A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A9" w:rsidRPr="009732AC" w:rsidRDefault="009732AC" w:rsidP="009732AC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9732AC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técnica : exposición grupa- la diversidad humana </w:t>
            </w:r>
          </w:p>
          <w:p w:rsidR="009732AC" w:rsidRPr="009732AC" w:rsidRDefault="009732AC" w:rsidP="009732AC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9732AC" w:rsidRDefault="009732AC" w:rsidP="009732A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732AC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instrumento rubrica de exposición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9732AC" w:rsidRDefault="009732AC" w:rsidP="009732A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9732AC" w:rsidRPr="009732AC" w:rsidRDefault="009732AC" w:rsidP="009732AC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9732AC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técnica: argumentación </w:t>
            </w:r>
          </w:p>
          <w:p w:rsidR="009732AC" w:rsidRDefault="009732AC" w:rsidP="009732A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732AC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Instrumento preguntas directrices. – lección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</w:tr>
      <w:tr w:rsidR="005C71A9" w:rsidTr="00A16A69">
        <w:trPr>
          <w:trHeight w:val="206"/>
        </w:trPr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71A9" w:rsidRDefault="005C71A9" w:rsidP="003778C5">
            <w:r>
              <w:lastRenderedPageBreak/>
              <w:t xml:space="preserve">CS.4.2.30. </w:t>
            </w:r>
            <w:r>
              <w:tab/>
              <w:t>Discutir el papel que cumplen los jóvenes en la vida nacional e internacional a través de ejemplos de diversos países.</w:t>
            </w:r>
          </w:p>
          <w:p w:rsidR="005C71A9" w:rsidRPr="002C4918" w:rsidRDefault="005C71A9" w:rsidP="003778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71A9" w:rsidRPr="00354ADD" w:rsidRDefault="005C71A9" w:rsidP="003778C5">
            <w:pPr>
              <w:jc w:val="both"/>
              <w:rPr>
                <w:rFonts w:cstheme="minorHAnsi"/>
                <w:b/>
              </w:rPr>
            </w:pPr>
            <w:r w:rsidRPr="00354ADD">
              <w:rPr>
                <w:rFonts w:cstheme="minorHAnsi"/>
                <w:b/>
              </w:rPr>
              <w:t>Método inductivo</w:t>
            </w:r>
          </w:p>
          <w:p w:rsidR="005C71A9" w:rsidRPr="00354ADD" w:rsidRDefault="005C71A9" w:rsidP="003778C5">
            <w:pPr>
              <w:pStyle w:val="Sinespaciado"/>
              <w:rPr>
                <w:rFonts w:cstheme="minorHAnsi"/>
                <w:u w:val="single"/>
              </w:rPr>
            </w:pPr>
            <w:r w:rsidRPr="00354ADD">
              <w:rPr>
                <w:rFonts w:cstheme="minorHAnsi"/>
                <w:u w:val="single"/>
              </w:rPr>
              <w:t>Observación</w:t>
            </w:r>
          </w:p>
          <w:p w:rsidR="005C71A9" w:rsidRPr="0097791C" w:rsidRDefault="005C71A9" w:rsidP="003778C5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</w:rPr>
              <w:t>Preguntas de análisis. Quién soy</w:t>
            </w:r>
            <w:proofErr w:type="gramStart"/>
            <w:r>
              <w:rPr>
                <w:rFonts w:cstheme="minorHAnsi"/>
              </w:rPr>
              <w:t>?</w:t>
            </w:r>
            <w:proofErr w:type="gramEnd"/>
            <w:r>
              <w:rPr>
                <w:rFonts w:cstheme="minorHAnsi"/>
              </w:rPr>
              <w:t xml:space="preserve"> Cuál es mi aporte a la sociedad</w:t>
            </w:r>
            <w:proofErr w:type="gramStart"/>
            <w:r>
              <w:rPr>
                <w:rFonts w:cstheme="minorHAnsi"/>
              </w:rPr>
              <w:t>?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:rsidR="005C71A9" w:rsidRPr="00354ADD" w:rsidRDefault="005C71A9" w:rsidP="003778C5">
            <w:pPr>
              <w:pStyle w:val="Sinespaciado"/>
              <w:rPr>
                <w:rFonts w:cstheme="minorHAnsi"/>
                <w:u w:val="single"/>
              </w:rPr>
            </w:pPr>
            <w:r w:rsidRPr="00354ADD">
              <w:rPr>
                <w:rFonts w:cstheme="minorHAnsi"/>
                <w:u w:val="single"/>
              </w:rPr>
              <w:t>Experimentación</w:t>
            </w:r>
          </w:p>
          <w:p w:rsidR="005C71A9" w:rsidRPr="00354ADD" w:rsidRDefault="005C71A9" w:rsidP="003778C5">
            <w:pPr>
              <w:pStyle w:val="Sinespaciado"/>
              <w:rPr>
                <w:rFonts w:cstheme="minorHAnsi"/>
              </w:rPr>
            </w:pPr>
            <w:r w:rsidRPr="00354ADD">
              <w:rPr>
                <w:rFonts w:cstheme="minorHAnsi"/>
              </w:rPr>
              <w:t xml:space="preserve">Proyecto en el colegio, entrevistas a los jóvenes con preguntas de reflexión. </w:t>
            </w:r>
          </w:p>
          <w:p w:rsidR="005C71A9" w:rsidRPr="00712A09" w:rsidRDefault="005C71A9" w:rsidP="003778C5">
            <w:pPr>
              <w:pStyle w:val="Sinespaciado"/>
              <w:rPr>
                <w:rFonts w:cstheme="minorHAnsi"/>
                <w:u w:val="single"/>
              </w:rPr>
            </w:pPr>
            <w:r w:rsidRPr="00712A09">
              <w:rPr>
                <w:rFonts w:cstheme="minorHAnsi"/>
                <w:u w:val="single"/>
              </w:rPr>
              <w:t>Comparación</w:t>
            </w:r>
          </w:p>
          <w:p w:rsidR="005C71A9" w:rsidRPr="0097791C" w:rsidRDefault="005C71A9" w:rsidP="003778C5">
            <w:pPr>
              <w:pStyle w:val="Sinespaciado"/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</w:rPr>
              <w:t>de</w:t>
            </w:r>
            <w:proofErr w:type="gramEnd"/>
            <w:r>
              <w:rPr>
                <w:rFonts w:cstheme="minorHAnsi"/>
              </w:rPr>
              <w:t xml:space="preserve"> la entrevista sacar conclusiones compárala con otros. </w:t>
            </w:r>
          </w:p>
          <w:p w:rsidR="005C71A9" w:rsidRPr="00E72A25" w:rsidRDefault="005C71A9" w:rsidP="003778C5">
            <w:pPr>
              <w:pStyle w:val="Sinespaciado"/>
              <w:rPr>
                <w:rFonts w:cstheme="minorHAnsi"/>
                <w:u w:val="single"/>
              </w:rPr>
            </w:pPr>
            <w:r w:rsidRPr="00E72A25">
              <w:rPr>
                <w:rFonts w:cstheme="minorHAnsi"/>
                <w:u w:val="single"/>
              </w:rPr>
              <w:t>Abstracción</w:t>
            </w:r>
          </w:p>
          <w:p w:rsidR="005C71A9" w:rsidRPr="0097791C" w:rsidRDefault="005C71A9" w:rsidP="003778C5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Lectura </w:t>
            </w:r>
            <w:proofErr w:type="spellStart"/>
            <w:r>
              <w:rPr>
                <w:rFonts w:cstheme="minorHAnsi"/>
              </w:rPr>
              <w:t>pag</w:t>
            </w:r>
            <w:proofErr w:type="spellEnd"/>
            <w:r>
              <w:rPr>
                <w:rFonts w:cstheme="minorHAnsi"/>
              </w:rPr>
              <w:t xml:space="preserve">. 62-64. Extracción de ideas. </w:t>
            </w:r>
          </w:p>
          <w:p w:rsidR="005C71A9" w:rsidRDefault="005C71A9" w:rsidP="003778C5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Generalización</w:t>
            </w:r>
          </w:p>
          <w:p w:rsidR="005C71A9" w:rsidRDefault="005C71A9" w:rsidP="003778C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Taller  pág. 65-68</w:t>
            </w:r>
          </w:p>
          <w:p w:rsidR="005C71A9" w:rsidRDefault="005C71A9" w:rsidP="003778C5">
            <w:pPr>
              <w:pStyle w:val="Sinespaciado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cruz</w:t>
            </w:r>
            <w:proofErr w:type="gramEnd"/>
            <w:r>
              <w:rPr>
                <w:rFonts w:cstheme="minorHAnsi"/>
              </w:rPr>
              <w:t xml:space="preserve"> categorial sobre la importancia de los jóvenes. </w:t>
            </w:r>
          </w:p>
          <w:p w:rsidR="005C71A9" w:rsidRPr="00712A09" w:rsidRDefault="005C71A9" w:rsidP="003778C5">
            <w:pPr>
              <w:pStyle w:val="Sinespaciado"/>
              <w:rPr>
                <w:rFonts w:cstheme="minorHAnsi"/>
                <w:b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C71A9" w:rsidRPr="00E72A25" w:rsidRDefault="005C71A9" w:rsidP="00E72A25">
            <w:pPr>
              <w:pStyle w:val="Prrafodelista"/>
              <w:numPr>
                <w:ilvl w:val="0"/>
                <w:numId w:val="1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computador </w:t>
            </w:r>
          </w:p>
          <w:p w:rsidR="005C71A9" w:rsidRPr="00E72A25" w:rsidRDefault="005C71A9" w:rsidP="00E72A25">
            <w:pPr>
              <w:pStyle w:val="Prrafodelista"/>
              <w:numPr>
                <w:ilvl w:val="0"/>
                <w:numId w:val="1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proyector </w:t>
            </w:r>
          </w:p>
          <w:p w:rsidR="005C71A9" w:rsidRDefault="005C71A9" w:rsidP="001034E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C71A9" w:rsidRDefault="005C71A9" w:rsidP="001034E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C71A9" w:rsidRDefault="005C71A9" w:rsidP="001034E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C71A9" w:rsidRPr="00E72A25" w:rsidRDefault="005C71A9" w:rsidP="00E72A25">
            <w:pPr>
              <w:pStyle w:val="Prrafodelista"/>
              <w:numPr>
                <w:ilvl w:val="0"/>
                <w:numId w:val="1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celular </w:t>
            </w:r>
          </w:p>
          <w:p w:rsidR="005C71A9" w:rsidRPr="00E72A25" w:rsidRDefault="005C71A9" w:rsidP="00E72A25">
            <w:pPr>
              <w:pStyle w:val="Prrafodelista"/>
              <w:numPr>
                <w:ilvl w:val="0"/>
                <w:numId w:val="1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cuestionarios</w:t>
            </w:r>
          </w:p>
          <w:p w:rsidR="005C71A9" w:rsidRDefault="005C71A9" w:rsidP="001034E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C71A9" w:rsidRPr="00E72A25" w:rsidRDefault="005C71A9" w:rsidP="00E72A25">
            <w:pPr>
              <w:pStyle w:val="Prrafodelista"/>
              <w:numPr>
                <w:ilvl w:val="0"/>
                <w:numId w:val="1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 del estudiante </w:t>
            </w:r>
          </w:p>
          <w:p w:rsidR="005C71A9" w:rsidRPr="00E72A25" w:rsidRDefault="005C71A9" w:rsidP="00E72A25">
            <w:pPr>
              <w:pStyle w:val="Prrafodelista"/>
              <w:numPr>
                <w:ilvl w:val="0"/>
                <w:numId w:val="1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resaltador</w:t>
            </w:r>
          </w:p>
          <w:p w:rsidR="005C71A9" w:rsidRPr="00E72A25" w:rsidRDefault="005C71A9" w:rsidP="00E72A25">
            <w:pPr>
              <w:pStyle w:val="Prrafodelista"/>
              <w:numPr>
                <w:ilvl w:val="0"/>
                <w:numId w:val="1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cruz categorial </w:t>
            </w:r>
          </w:p>
          <w:p w:rsidR="005C71A9" w:rsidRPr="00E72A25" w:rsidRDefault="005C71A9" w:rsidP="00E72A25">
            <w:pPr>
              <w:pStyle w:val="Prrafodelista"/>
              <w:numPr>
                <w:ilvl w:val="0"/>
                <w:numId w:val="1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 del estudiante </w:t>
            </w:r>
          </w:p>
          <w:p w:rsidR="005C71A9" w:rsidRPr="00E72A25" w:rsidRDefault="005C71A9" w:rsidP="00E72A25">
            <w:pPr>
              <w:pStyle w:val="Prrafodelista"/>
              <w:numPr>
                <w:ilvl w:val="0"/>
                <w:numId w:val="1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 de materia</w:t>
            </w:r>
          </w:p>
          <w:p w:rsidR="005C71A9" w:rsidRPr="00E72A25" w:rsidRDefault="005C71A9" w:rsidP="001034E6">
            <w:pPr>
              <w:pStyle w:val="Prrafodelista"/>
              <w:numPr>
                <w:ilvl w:val="0"/>
                <w:numId w:val="1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portafolio </w:t>
            </w:r>
          </w:p>
          <w:p w:rsidR="005C71A9" w:rsidRPr="001034E6" w:rsidRDefault="005C71A9" w:rsidP="001034E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C71A9" w:rsidRPr="00E72A25" w:rsidRDefault="005C71A9" w:rsidP="00E72A25">
            <w:pPr>
              <w:rPr>
                <w:rFonts w:asciiTheme="minorHAnsi" w:hAnsiTheme="minorHAnsi" w:cstheme="minorHAnsi"/>
                <w:i/>
              </w:rPr>
            </w:pPr>
            <w:r w:rsidRPr="00E72A25">
              <w:rPr>
                <w:rFonts w:asciiTheme="minorHAnsi" w:hAnsiTheme="minorHAnsi" w:cstheme="minorHAnsi"/>
                <w:i/>
              </w:rPr>
              <w:t xml:space="preserve">Discute y </w:t>
            </w:r>
            <w:r w:rsidRPr="009732AC">
              <w:rPr>
                <w:rFonts w:asciiTheme="minorHAnsi" w:hAnsiTheme="minorHAnsi" w:cstheme="minorHAnsi"/>
              </w:rPr>
              <w:t>valora</w:t>
            </w:r>
            <w:r w:rsidRPr="00E72A25">
              <w:rPr>
                <w:rFonts w:asciiTheme="minorHAnsi" w:hAnsiTheme="minorHAnsi" w:cstheme="minorHAnsi"/>
                <w:i/>
              </w:rPr>
              <w:t xml:space="preserve">  el papel que cumplen los jóvenes en la vida nacional e internacional a través de ejemplos de diversos países.</w:t>
            </w:r>
          </w:p>
          <w:p w:rsidR="005C71A9" w:rsidRPr="006354B8" w:rsidRDefault="005C71A9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lang w:eastAsia="es-EC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A9" w:rsidRDefault="005C71A9" w:rsidP="003778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técnicas: proyecto audiovisual </w:t>
            </w:r>
          </w:p>
          <w:p w:rsidR="005C71A9" w:rsidRDefault="005C71A9" w:rsidP="003778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entrevista </w:t>
            </w:r>
          </w:p>
          <w:p w:rsidR="005C71A9" w:rsidRDefault="005C71A9" w:rsidP="003778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C71A9" w:rsidRDefault="005C71A9" w:rsidP="003778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 : rubrica de proyectos de aula </w:t>
            </w:r>
          </w:p>
          <w:p w:rsidR="005C71A9" w:rsidRDefault="005C71A9" w:rsidP="003778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cuestionario </w:t>
            </w:r>
          </w:p>
          <w:p w:rsidR="005C71A9" w:rsidRDefault="005C71A9" w:rsidP="003778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C71A9" w:rsidRDefault="005C71A9" w:rsidP="003778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C71A9" w:rsidRDefault="005C71A9" w:rsidP="003778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técnica: taller </w:t>
            </w:r>
          </w:p>
          <w:p w:rsidR="005C71A9" w:rsidRDefault="005C71A9" w:rsidP="003778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cruz categorial </w:t>
            </w:r>
          </w:p>
          <w:p w:rsidR="005C71A9" w:rsidRDefault="005C71A9" w:rsidP="003778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5C71A9" w:rsidTr="00A16A69">
        <w:trPr>
          <w:trHeight w:val="206"/>
        </w:trPr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71A9" w:rsidRDefault="005C71A9" w:rsidP="003778C5">
            <w:r>
              <w:t xml:space="preserve">CS.4.2.31. </w:t>
            </w:r>
            <w:r>
              <w:tab/>
              <w:t>Relacionar la población de hombres y mujeres en el mundo, considerando su distribución en los continentes y su promedio y niveles de calidad de vida.</w:t>
            </w:r>
          </w:p>
          <w:p w:rsidR="005C71A9" w:rsidRDefault="005C71A9" w:rsidP="003778C5"/>
          <w:p w:rsidR="005C71A9" w:rsidRPr="002C4918" w:rsidRDefault="005C71A9" w:rsidP="003778C5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71A9" w:rsidRPr="000A0997" w:rsidRDefault="005C71A9" w:rsidP="003778C5">
            <w:pPr>
              <w:jc w:val="both"/>
              <w:rPr>
                <w:rFonts w:cstheme="minorHAnsi"/>
                <w:b/>
              </w:rPr>
            </w:pPr>
            <w:r w:rsidRPr="000A0997">
              <w:rPr>
                <w:rFonts w:cstheme="minorHAnsi"/>
                <w:b/>
              </w:rPr>
              <w:t>Método deductivo</w:t>
            </w:r>
          </w:p>
          <w:p w:rsidR="005C71A9" w:rsidRPr="000A0997" w:rsidRDefault="005C71A9" w:rsidP="003778C5">
            <w:pPr>
              <w:pStyle w:val="Sinespaciado"/>
              <w:rPr>
                <w:rFonts w:cstheme="minorHAnsi"/>
                <w:u w:val="single"/>
              </w:rPr>
            </w:pPr>
            <w:r w:rsidRPr="000A0997">
              <w:rPr>
                <w:rFonts w:cstheme="minorHAnsi"/>
                <w:u w:val="single"/>
              </w:rPr>
              <w:t>Enunciación</w:t>
            </w:r>
          </w:p>
          <w:p w:rsidR="005C71A9" w:rsidRDefault="005C71A9" w:rsidP="003778C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lluvia de ideas sobre la población en cuanto a género, cuales son las funciones de cada uno ¿</w:t>
            </w:r>
          </w:p>
          <w:p w:rsidR="005C71A9" w:rsidRPr="000A0997" w:rsidRDefault="005C71A9" w:rsidP="003778C5">
            <w:pPr>
              <w:pStyle w:val="Sinespaciado"/>
              <w:rPr>
                <w:rFonts w:cstheme="minorHAnsi"/>
                <w:u w:val="single"/>
              </w:rPr>
            </w:pPr>
            <w:r w:rsidRPr="000A0997">
              <w:rPr>
                <w:rFonts w:cstheme="minorHAnsi"/>
                <w:u w:val="single"/>
              </w:rPr>
              <w:t>Comprobación</w:t>
            </w:r>
          </w:p>
          <w:p w:rsidR="005C71A9" w:rsidRPr="000A0997" w:rsidRDefault="005C71A9" w:rsidP="003778C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Investigar la calidad de vida de las personas según su género: discriminación y calidad de vida.  </w:t>
            </w:r>
          </w:p>
          <w:p w:rsidR="005C71A9" w:rsidRPr="00E72A25" w:rsidRDefault="005C71A9" w:rsidP="003778C5">
            <w:pPr>
              <w:pStyle w:val="Sinespaciado"/>
              <w:rPr>
                <w:rFonts w:cstheme="minorHAnsi"/>
                <w:u w:val="single"/>
              </w:rPr>
            </w:pPr>
            <w:r w:rsidRPr="00E72A25">
              <w:rPr>
                <w:rFonts w:cstheme="minorHAnsi"/>
                <w:u w:val="single"/>
              </w:rPr>
              <w:t>Aplicación</w:t>
            </w:r>
          </w:p>
          <w:p w:rsidR="005C71A9" w:rsidRPr="00354ADD" w:rsidRDefault="005C71A9" w:rsidP="003778C5">
            <w:pPr>
              <w:pStyle w:val="Sinespaciado"/>
              <w:rPr>
                <w:rFonts w:cstheme="minorHAnsi"/>
              </w:rPr>
            </w:pPr>
            <w:r w:rsidRPr="00354ADD">
              <w:rPr>
                <w:rFonts w:cstheme="minorHAnsi"/>
              </w:rPr>
              <w:t xml:space="preserve">Analizó mi  familia, pág. 67-66 </w:t>
            </w:r>
            <w:proofErr w:type="gramStart"/>
            <w:r w:rsidRPr="00354ADD">
              <w:rPr>
                <w:rFonts w:cstheme="minorHAnsi"/>
              </w:rPr>
              <w:t>taller</w:t>
            </w:r>
            <w:proofErr w:type="gramEnd"/>
            <w:r w:rsidRPr="00354ADD">
              <w:rPr>
                <w:rFonts w:cstheme="minorHAnsi"/>
              </w:rPr>
              <w:t xml:space="preserve"> pág. 69.-</w:t>
            </w:r>
          </w:p>
          <w:p w:rsidR="005C71A9" w:rsidRPr="002C4918" w:rsidRDefault="005C71A9" w:rsidP="003778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taller complementario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C71A9" w:rsidRPr="00E72A25" w:rsidRDefault="005C71A9" w:rsidP="00E72A25">
            <w:pPr>
              <w:pStyle w:val="Prrafodelista"/>
              <w:numPr>
                <w:ilvl w:val="0"/>
                <w:numId w:val="1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computador </w:t>
            </w:r>
          </w:p>
          <w:p w:rsidR="005C71A9" w:rsidRPr="00E72A25" w:rsidRDefault="005C71A9" w:rsidP="00E72A25">
            <w:pPr>
              <w:pStyle w:val="Prrafodelista"/>
              <w:numPr>
                <w:ilvl w:val="0"/>
                <w:numId w:val="1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proyector </w:t>
            </w:r>
          </w:p>
          <w:p w:rsidR="005C71A9" w:rsidRDefault="005C71A9" w:rsidP="001034E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C71A9" w:rsidRDefault="005C71A9" w:rsidP="001034E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C71A9" w:rsidRDefault="005C71A9" w:rsidP="001034E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C71A9" w:rsidRDefault="005C71A9" w:rsidP="001034E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C71A9" w:rsidRPr="00E72A25" w:rsidRDefault="005C71A9" w:rsidP="00E72A25">
            <w:pPr>
              <w:pStyle w:val="Prrafodelista"/>
              <w:numPr>
                <w:ilvl w:val="0"/>
                <w:numId w:val="1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internet</w:t>
            </w:r>
          </w:p>
          <w:p w:rsidR="005C71A9" w:rsidRPr="00E72A25" w:rsidRDefault="005C71A9" w:rsidP="00E72A25">
            <w:pPr>
              <w:pStyle w:val="Prrafodelista"/>
              <w:numPr>
                <w:ilvl w:val="0"/>
                <w:numId w:val="1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portafolio </w:t>
            </w:r>
          </w:p>
          <w:p w:rsidR="005C71A9" w:rsidRDefault="005C71A9" w:rsidP="001034E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C71A9" w:rsidRDefault="005C71A9" w:rsidP="001034E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C71A9" w:rsidRPr="00E72A25" w:rsidRDefault="005C71A9" w:rsidP="00E72A25">
            <w:pPr>
              <w:pStyle w:val="Prrafodelista"/>
              <w:numPr>
                <w:ilvl w:val="0"/>
                <w:numId w:val="1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texto del estudiante</w:t>
            </w:r>
          </w:p>
          <w:p w:rsidR="005C71A9" w:rsidRPr="00E72A25" w:rsidRDefault="005C71A9" w:rsidP="00E72A25">
            <w:pPr>
              <w:pStyle w:val="Prrafodelista"/>
              <w:numPr>
                <w:ilvl w:val="0"/>
                <w:numId w:val="1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 de materia</w:t>
            </w:r>
          </w:p>
          <w:p w:rsidR="005C71A9" w:rsidRPr="00E72A25" w:rsidRDefault="005C71A9" w:rsidP="00E72A25">
            <w:pPr>
              <w:pStyle w:val="Prrafodelista"/>
              <w:numPr>
                <w:ilvl w:val="0"/>
                <w:numId w:val="1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resaltador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C71A9" w:rsidRPr="00DA3B9C" w:rsidRDefault="005C71A9" w:rsidP="00DA3B9C">
            <w:pPr>
              <w:rPr>
                <w:rFonts w:asciiTheme="minorHAnsi" w:hAnsiTheme="minorHAnsi" w:cstheme="minorHAnsi"/>
                <w:i/>
              </w:rPr>
            </w:pPr>
            <w:r w:rsidRPr="00DA3B9C">
              <w:rPr>
                <w:rFonts w:asciiTheme="minorHAnsi" w:hAnsiTheme="minorHAnsi" w:cstheme="minorHAnsi"/>
                <w:i/>
              </w:rPr>
              <w:t>Analiza y relaciona  la población de hombres y mujeres en el mundo, considerando su distribución en los continentes y su promedio y niveles de calidad de vida.</w:t>
            </w:r>
          </w:p>
          <w:p w:rsidR="005C71A9" w:rsidRPr="006354B8" w:rsidRDefault="005C71A9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lang w:eastAsia="es-EC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A9" w:rsidRDefault="005C71A9" w:rsidP="003778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técnicas: investigación </w:t>
            </w:r>
          </w:p>
          <w:p w:rsidR="005C71A9" w:rsidRDefault="005C71A9" w:rsidP="003778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rubrica </w:t>
            </w:r>
          </w:p>
          <w:p w:rsidR="005C71A9" w:rsidRDefault="005C71A9" w:rsidP="003778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C71A9" w:rsidRDefault="005C71A9" w:rsidP="003778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C71A9" w:rsidRDefault="005C71A9" w:rsidP="003778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técnica: </w:t>
            </w:r>
          </w:p>
          <w:p w:rsidR="005C71A9" w:rsidRDefault="005C71A9" w:rsidP="00D30D80">
            <w:pPr>
              <w:pStyle w:val="Sinespaciado"/>
              <w:rPr>
                <w:rFonts w:cstheme="minorHAnsi"/>
              </w:rPr>
            </w:pPr>
            <w:r w:rsidRPr="00354ADD">
              <w:rPr>
                <w:rFonts w:cstheme="minorHAnsi"/>
              </w:rPr>
              <w:t>Taller pág. 69.</w:t>
            </w:r>
          </w:p>
          <w:p w:rsidR="005C71A9" w:rsidRDefault="005C71A9" w:rsidP="00D30D80">
            <w:pPr>
              <w:pStyle w:val="Sinespaciado"/>
              <w:rPr>
                <w:rFonts w:cstheme="minorHAnsi"/>
              </w:rPr>
            </w:pPr>
          </w:p>
          <w:p w:rsidR="005C71A9" w:rsidRDefault="005C71A9" w:rsidP="00D30D80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técnica: ensayo </w:t>
            </w:r>
          </w:p>
          <w:p w:rsidR="005C71A9" w:rsidRDefault="005C71A9" w:rsidP="00D30D80">
            <w:pPr>
              <w:pStyle w:val="Sinespaciado"/>
              <w:rPr>
                <w:rFonts w:cstheme="minorHAnsi"/>
              </w:rPr>
            </w:pPr>
          </w:p>
          <w:p w:rsidR="005C71A9" w:rsidRPr="00354ADD" w:rsidRDefault="005C71A9" w:rsidP="00D30D80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instrumento: rubrica de trabajo individual </w:t>
            </w:r>
          </w:p>
          <w:p w:rsidR="005C71A9" w:rsidRDefault="005C71A9" w:rsidP="003778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C71A9" w:rsidRDefault="005C71A9" w:rsidP="003778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rubrica de ensayo </w:t>
            </w:r>
          </w:p>
          <w:p w:rsidR="005C71A9" w:rsidRDefault="005C71A9" w:rsidP="003778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5C71A9" w:rsidTr="00A16A69">
        <w:trPr>
          <w:trHeight w:val="206"/>
        </w:trPr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71A9" w:rsidRDefault="005C71A9" w:rsidP="003778C5">
            <w:r>
              <w:lastRenderedPageBreak/>
              <w:t>CS.4.3.20. Relacionar el ejercicio de la ciudadanía ecuatoriana con la participación en los procesos de integración regional e internacional.</w:t>
            </w:r>
          </w:p>
          <w:p w:rsidR="005C71A9" w:rsidRDefault="005C71A9" w:rsidP="003778C5"/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71A9" w:rsidRPr="000A0997" w:rsidRDefault="005C71A9" w:rsidP="003778C5">
            <w:pPr>
              <w:jc w:val="both"/>
              <w:rPr>
                <w:rFonts w:cstheme="minorHAnsi"/>
                <w:b/>
              </w:rPr>
            </w:pPr>
            <w:r w:rsidRPr="000A0997">
              <w:rPr>
                <w:rFonts w:cstheme="minorHAnsi"/>
                <w:b/>
              </w:rPr>
              <w:t>Método deductivo</w:t>
            </w:r>
          </w:p>
          <w:p w:rsidR="005C71A9" w:rsidRPr="00354ADD" w:rsidRDefault="005C71A9" w:rsidP="003778C5">
            <w:pPr>
              <w:pStyle w:val="Sinespaciado"/>
              <w:rPr>
                <w:rFonts w:cstheme="minorHAnsi"/>
                <w:u w:val="single"/>
              </w:rPr>
            </w:pPr>
            <w:r w:rsidRPr="00354ADD">
              <w:rPr>
                <w:rFonts w:cstheme="minorHAnsi"/>
                <w:u w:val="single"/>
              </w:rPr>
              <w:t>Enunciación</w:t>
            </w:r>
          </w:p>
          <w:p w:rsidR="005C71A9" w:rsidRPr="00354ADD" w:rsidRDefault="005C71A9" w:rsidP="003778C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Lectura pág. 70 lluvia de ideas sobre el concepto de participación ciudadana- preguntas de reflexión. </w:t>
            </w:r>
          </w:p>
          <w:p w:rsidR="005C71A9" w:rsidRPr="00354ADD" w:rsidRDefault="005C71A9" w:rsidP="003778C5">
            <w:pPr>
              <w:pStyle w:val="Sinespaciado"/>
              <w:rPr>
                <w:rFonts w:cstheme="minorHAnsi"/>
                <w:u w:val="single"/>
              </w:rPr>
            </w:pPr>
            <w:r w:rsidRPr="00354ADD">
              <w:rPr>
                <w:rFonts w:cstheme="minorHAnsi"/>
                <w:u w:val="single"/>
              </w:rPr>
              <w:t>Comprobación</w:t>
            </w:r>
          </w:p>
          <w:p w:rsidR="005C71A9" w:rsidRPr="00354ADD" w:rsidRDefault="005C71A9" w:rsidP="003778C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Elaborar una lista de acciones que se pueden realizar ara una participación unánime en el colegio. </w:t>
            </w:r>
          </w:p>
          <w:p w:rsidR="005C71A9" w:rsidRPr="00354ADD" w:rsidRDefault="005C71A9" w:rsidP="003778C5">
            <w:pPr>
              <w:pStyle w:val="Sinespaciado"/>
              <w:rPr>
                <w:rFonts w:cstheme="minorHAnsi"/>
                <w:b/>
                <w:u w:val="single"/>
              </w:rPr>
            </w:pPr>
            <w:r w:rsidRPr="00354ADD">
              <w:rPr>
                <w:rFonts w:cstheme="minorHAnsi"/>
                <w:u w:val="single"/>
              </w:rPr>
              <w:t>Aplicación</w:t>
            </w:r>
          </w:p>
          <w:p w:rsidR="005C71A9" w:rsidRDefault="005C71A9" w:rsidP="003778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354ADD">
              <w:rPr>
                <w:rFonts w:cstheme="minorHAnsi"/>
                <w:bCs/>
                <w:lang w:val="es-ES"/>
              </w:rPr>
              <w:t xml:space="preserve">Estudiar la biografía de Matilde Hidalgo, su contexto y ejemplarizar la influencia de ella e </w:t>
            </w:r>
            <w:proofErr w:type="gramStart"/>
            <w:r w:rsidRPr="00354ADD">
              <w:rPr>
                <w:rFonts w:cstheme="minorHAnsi"/>
                <w:bCs/>
                <w:lang w:val="es-ES"/>
              </w:rPr>
              <w:t>al</w:t>
            </w:r>
            <w:proofErr w:type="gramEnd"/>
            <w:r w:rsidRPr="00354ADD">
              <w:rPr>
                <w:rFonts w:cstheme="minorHAnsi"/>
                <w:bCs/>
                <w:lang w:val="es-ES"/>
              </w:rPr>
              <w:t xml:space="preserve"> historia del Ecuador. </w:t>
            </w:r>
            <w:r>
              <w:rPr>
                <w:rFonts w:cstheme="minorHAnsi"/>
                <w:bCs/>
                <w:lang w:val="es-ES"/>
              </w:rPr>
              <w:t xml:space="preserve">El liberalismo </w:t>
            </w:r>
          </w:p>
          <w:p w:rsidR="005C71A9" w:rsidRPr="00354ADD" w:rsidRDefault="005C71A9" w:rsidP="003778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mesa redonda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C71A9" w:rsidRPr="00E72A25" w:rsidRDefault="005C71A9" w:rsidP="00E72A25">
            <w:pPr>
              <w:pStyle w:val="Prrafodelista"/>
              <w:numPr>
                <w:ilvl w:val="0"/>
                <w:numId w:val="1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 del estudiante </w:t>
            </w:r>
          </w:p>
          <w:p w:rsidR="005C71A9" w:rsidRPr="00E72A25" w:rsidRDefault="005C71A9" w:rsidP="00E72A25">
            <w:pPr>
              <w:pStyle w:val="Prrafodelista"/>
              <w:numPr>
                <w:ilvl w:val="0"/>
                <w:numId w:val="1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resaltador</w:t>
            </w:r>
          </w:p>
          <w:p w:rsidR="005C71A9" w:rsidRPr="00E72A25" w:rsidRDefault="005C71A9" w:rsidP="00E72A25">
            <w:pPr>
              <w:pStyle w:val="Prrafodelista"/>
              <w:numPr>
                <w:ilvl w:val="0"/>
                <w:numId w:val="1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pestañas</w:t>
            </w:r>
          </w:p>
          <w:p w:rsidR="005C71A9" w:rsidRPr="00E72A25" w:rsidRDefault="005C71A9" w:rsidP="00E72A25">
            <w:pPr>
              <w:pStyle w:val="Prrafodelista"/>
              <w:numPr>
                <w:ilvl w:val="0"/>
                <w:numId w:val="1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cuaderno de materia </w:t>
            </w:r>
          </w:p>
          <w:p w:rsidR="005C71A9" w:rsidRDefault="005C71A9" w:rsidP="003778C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C71A9" w:rsidRPr="00E72A25" w:rsidRDefault="005C71A9" w:rsidP="00E72A25">
            <w:pPr>
              <w:pStyle w:val="Prrafodelista"/>
              <w:numPr>
                <w:ilvl w:val="0"/>
                <w:numId w:val="1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portafolio </w:t>
            </w:r>
          </w:p>
          <w:p w:rsidR="005C71A9" w:rsidRDefault="005C71A9" w:rsidP="003778C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C71A9" w:rsidRDefault="005C71A9" w:rsidP="003778C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C71A9" w:rsidRPr="00E72A25" w:rsidRDefault="005C71A9" w:rsidP="00E72A25">
            <w:pPr>
              <w:pStyle w:val="Prrafodelista"/>
              <w:numPr>
                <w:ilvl w:val="0"/>
                <w:numId w:val="1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internet</w:t>
            </w:r>
          </w:p>
          <w:p w:rsidR="005C71A9" w:rsidRPr="00E72A25" w:rsidRDefault="005C71A9" w:rsidP="00E72A25">
            <w:pPr>
              <w:pStyle w:val="Prrafodelista"/>
              <w:numPr>
                <w:ilvl w:val="0"/>
                <w:numId w:val="1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portafolio</w:t>
            </w:r>
          </w:p>
          <w:p w:rsidR="005C71A9" w:rsidRPr="00E72A25" w:rsidRDefault="005C71A9" w:rsidP="00E72A25">
            <w:pPr>
              <w:pStyle w:val="Prrafodelista"/>
              <w:numPr>
                <w:ilvl w:val="0"/>
                <w:numId w:val="1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 del estudiante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C71A9" w:rsidRPr="00DA3B9C" w:rsidRDefault="005C71A9" w:rsidP="00DA3B9C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0"/>
                <w:lang w:eastAsia="es-EC"/>
              </w:rPr>
            </w:pPr>
            <w:r w:rsidRPr="00DA3B9C">
              <w:rPr>
                <w:rFonts w:asciiTheme="minorHAnsi" w:hAnsiTheme="minorHAnsi" w:cstheme="minorHAnsi"/>
                <w:i/>
              </w:rPr>
              <w:t>interpreta</w:t>
            </w:r>
            <w:r>
              <w:rPr>
                <w:rFonts w:asciiTheme="minorHAnsi" w:hAnsiTheme="minorHAnsi" w:cstheme="minorHAnsi"/>
                <w:i/>
              </w:rPr>
              <w:t xml:space="preserve"> y determina</w:t>
            </w:r>
            <w:r w:rsidRPr="00DA3B9C">
              <w:rPr>
                <w:rFonts w:asciiTheme="minorHAnsi" w:hAnsiTheme="minorHAnsi" w:cstheme="minorHAnsi"/>
                <w:i/>
              </w:rPr>
              <w:t xml:space="preserve">  el ejercicio de la ciudadanía ecuatoriana con la participación en los procesos de integración regional e internacional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A9" w:rsidRDefault="005C71A9" w:rsidP="003778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técnica: mesa redonda</w:t>
            </w:r>
          </w:p>
          <w:p w:rsidR="005C71A9" w:rsidRDefault="005C71A9" w:rsidP="003778C5">
            <w:pPr>
              <w:rPr>
                <w:rFonts w:cstheme="minorHAnsi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l</w:t>
            </w:r>
            <w:r>
              <w:rPr>
                <w:rFonts w:cstheme="minorHAnsi"/>
              </w:rPr>
              <w:t xml:space="preserve"> Lectura pág. 70</w:t>
            </w:r>
          </w:p>
          <w:p w:rsidR="005C71A9" w:rsidRDefault="005C71A9" w:rsidP="003778C5">
            <w:pPr>
              <w:rPr>
                <w:rFonts w:cstheme="minorHAnsi"/>
              </w:rPr>
            </w:pPr>
          </w:p>
          <w:p w:rsidR="005C71A9" w:rsidRDefault="005C71A9" w:rsidP="003778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técnica: investigación </w:t>
            </w:r>
          </w:p>
          <w:p w:rsidR="005C71A9" w:rsidRDefault="005C71A9" w:rsidP="003778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C71A9" w:rsidRDefault="005C71A9" w:rsidP="003778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ensayo </w:t>
            </w:r>
          </w:p>
          <w:p w:rsidR="005C71A9" w:rsidRDefault="005C71A9" w:rsidP="003778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rubrica de foro/mesa redonda </w:t>
            </w:r>
          </w:p>
          <w:p w:rsidR="005C71A9" w:rsidRDefault="005C71A9" w:rsidP="003778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C71A9" w:rsidRDefault="005C71A9" w:rsidP="003778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 rubricas/observación </w:t>
            </w:r>
          </w:p>
        </w:tc>
      </w:tr>
      <w:tr w:rsidR="005C71A9" w:rsidTr="00A16A69">
        <w:trPr>
          <w:trHeight w:val="206"/>
        </w:trPr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71A9" w:rsidRDefault="005C71A9" w:rsidP="003778C5">
            <w:r>
              <w:t xml:space="preserve">CS.4.3.9. </w:t>
            </w:r>
            <w:r>
              <w:tab/>
              <w:t>Discutir la democracia como gobierno del pueblo, cuya vigencia se fundamenta en la libertad y la justicia social.</w:t>
            </w:r>
          </w:p>
          <w:p w:rsidR="005C71A9" w:rsidRPr="002C4918" w:rsidRDefault="005C71A9" w:rsidP="003778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71A9" w:rsidRPr="00660D35" w:rsidRDefault="005C71A9" w:rsidP="003778C5">
            <w:pPr>
              <w:jc w:val="both"/>
              <w:rPr>
                <w:rFonts w:cstheme="minorHAnsi"/>
                <w:b/>
              </w:rPr>
            </w:pPr>
            <w:r w:rsidRPr="00660D35">
              <w:rPr>
                <w:rFonts w:cstheme="minorHAnsi"/>
                <w:b/>
              </w:rPr>
              <w:t>Método ERCA</w:t>
            </w:r>
          </w:p>
          <w:p w:rsidR="005C71A9" w:rsidRDefault="005C71A9" w:rsidP="003778C5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Experiencia</w:t>
            </w:r>
          </w:p>
          <w:p w:rsidR="005C71A9" w:rsidRDefault="005C71A9" w:rsidP="003778C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Lectura pág. 32</w:t>
            </w:r>
          </w:p>
          <w:p w:rsidR="005C71A9" w:rsidRPr="00660D35" w:rsidRDefault="005C71A9" w:rsidP="003778C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Lluvia de ideas. Extracción de ideas</w:t>
            </w:r>
          </w:p>
          <w:p w:rsidR="005C71A9" w:rsidRPr="00660D35" w:rsidRDefault="005C71A9" w:rsidP="003778C5">
            <w:pPr>
              <w:pStyle w:val="Sinespaciado"/>
              <w:rPr>
                <w:rFonts w:cstheme="minorHAnsi"/>
                <w:u w:val="single"/>
              </w:rPr>
            </w:pPr>
            <w:r w:rsidRPr="00660D35">
              <w:rPr>
                <w:rFonts w:cstheme="minorHAnsi"/>
                <w:u w:val="single"/>
              </w:rPr>
              <w:t>Reflexión</w:t>
            </w:r>
          </w:p>
          <w:p w:rsidR="005C71A9" w:rsidRPr="00660D35" w:rsidRDefault="005C71A9" w:rsidP="003778C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Recortar artículos del periódico se reflejen los valores de libertad y justica, analizarlo en clase. </w:t>
            </w:r>
          </w:p>
          <w:p w:rsidR="005C71A9" w:rsidRPr="00660D35" w:rsidRDefault="005C71A9" w:rsidP="003778C5">
            <w:pPr>
              <w:pStyle w:val="Sinespaciado"/>
              <w:rPr>
                <w:rFonts w:cstheme="minorHAnsi"/>
                <w:u w:val="single"/>
              </w:rPr>
            </w:pPr>
            <w:r w:rsidRPr="00660D35">
              <w:rPr>
                <w:rFonts w:cstheme="minorHAnsi"/>
                <w:u w:val="single"/>
              </w:rPr>
              <w:t>Conceptualización</w:t>
            </w:r>
          </w:p>
          <w:p w:rsidR="005C71A9" w:rsidRPr="00660D35" w:rsidRDefault="005C71A9" w:rsidP="003778C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pág. 33- 34 argumentar los ejemplos dados en el cuadro comparativo. </w:t>
            </w:r>
          </w:p>
          <w:p w:rsidR="005C71A9" w:rsidRDefault="005C71A9" w:rsidP="003778C5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 xml:space="preserve">Aplicación </w:t>
            </w:r>
          </w:p>
          <w:p w:rsidR="005C71A9" w:rsidRDefault="005C71A9" w:rsidP="003778C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 proyecto “asamblea” </w:t>
            </w:r>
          </w:p>
          <w:p w:rsidR="005C71A9" w:rsidRDefault="005C71A9" w:rsidP="003778C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pág. 36 como referencia </w:t>
            </w:r>
          </w:p>
          <w:p w:rsidR="005C71A9" w:rsidRDefault="005C71A9" w:rsidP="003778C5">
            <w:pPr>
              <w:pStyle w:val="Sinespaciado"/>
              <w:rPr>
                <w:rFonts w:cstheme="minorHAnsi"/>
              </w:rPr>
            </w:pPr>
          </w:p>
          <w:p w:rsidR="005C71A9" w:rsidRDefault="005C71A9" w:rsidP="003778C5">
            <w:pPr>
              <w:pStyle w:val="Sinespaciado"/>
              <w:rPr>
                <w:rFonts w:cstheme="minorHAnsi"/>
              </w:rPr>
            </w:pPr>
          </w:p>
          <w:p w:rsidR="005C71A9" w:rsidRPr="00660D35" w:rsidRDefault="005C71A9" w:rsidP="003778C5">
            <w:pPr>
              <w:pStyle w:val="Sinespaciado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taller</w:t>
            </w:r>
            <w:proofErr w:type="gramEnd"/>
            <w:r>
              <w:rPr>
                <w:rFonts w:cstheme="minorHAnsi"/>
              </w:rPr>
              <w:t xml:space="preserve"> fin de la unidad.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C71A9" w:rsidRPr="00E72A25" w:rsidRDefault="005C71A9" w:rsidP="00E72A25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 del estudiante </w:t>
            </w:r>
          </w:p>
          <w:p w:rsidR="005C71A9" w:rsidRPr="00E72A25" w:rsidRDefault="005C71A9" w:rsidP="00E72A25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resaltador</w:t>
            </w:r>
          </w:p>
          <w:p w:rsidR="005C71A9" w:rsidRDefault="005C71A9" w:rsidP="00E72A2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C71A9" w:rsidRDefault="005C71A9" w:rsidP="00E72A2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C71A9" w:rsidRDefault="005C71A9" w:rsidP="00E72A2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C71A9" w:rsidRPr="00E72A25" w:rsidRDefault="005C71A9" w:rsidP="00E72A25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periódico</w:t>
            </w:r>
          </w:p>
          <w:p w:rsidR="005C71A9" w:rsidRPr="00E72A25" w:rsidRDefault="005C71A9" w:rsidP="00E72A25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internet</w:t>
            </w:r>
          </w:p>
          <w:p w:rsidR="005C71A9" w:rsidRDefault="005C71A9" w:rsidP="00E72A2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C71A9" w:rsidRDefault="005C71A9" w:rsidP="00E72A2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C71A9" w:rsidRPr="00E72A25" w:rsidRDefault="005C71A9" w:rsidP="00E72A25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 del estudiante </w:t>
            </w:r>
          </w:p>
          <w:p w:rsidR="005C71A9" w:rsidRPr="00E72A25" w:rsidRDefault="005C71A9" w:rsidP="00E72A25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cuaderno de materia </w:t>
            </w:r>
          </w:p>
          <w:p w:rsidR="005C71A9" w:rsidRPr="00E72A25" w:rsidRDefault="005C71A9" w:rsidP="00E72A25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documentos de investigación </w:t>
            </w:r>
          </w:p>
          <w:p w:rsidR="005C71A9" w:rsidRDefault="005C71A9" w:rsidP="00E72A2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C71A9" w:rsidRPr="00E72A25" w:rsidRDefault="005C71A9" w:rsidP="00E72A25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 del estudiante </w:t>
            </w:r>
          </w:p>
          <w:p w:rsidR="005C71A9" w:rsidRPr="00E72A25" w:rsidRDefault="005C71A9" w:rsidP="00E72A25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portafolio</w:t>
            </w:r>
          </w:p>
          <w:p w:rsidR="005C71A9" w:rsidRPr="00E72A25" w:rsidRDefault="005C71A9" w:rsidP="00E72A25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E72A2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de materia.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C71A9" w:rsidRPr="00DA3B9C" w:rsidRDefault="005C71A9" w:rsidP="006354B8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0"/>
                <w:lang w:eastAsia="es-EC"/>
              </w:rPr>
            </w:pPr>
            <w:r>
              <w:rPr>
                <w:rFonts w:asciiTheme="minorHAnsi" w:hAnsiTheme="minorHAnsi" w:cstheme="minorHAnsi"/>
                <w:i/>
              </w:rPr>
              <w:t>R</w:t>
            </w:r>
            <w:r w:rsidRPr="00DA3B9C">
              <w:rPr>
                <w:rFonts w:asciiTheme="minorHAnsi" w:hAnsiTheme="minorHAnsi" w:cstheme="minorHAnsi"/>
                <w:i/>
              </w:rPr>
              <w:t>econocer a la democracia como gobierno del pueblo, cuya vigencia se fundamenta en la libertad y la justicia social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A9" w:rsidRDefault="005C71A9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técnicas: lectura comprensiva pág. 32</w:t>
            </w:r>
          </w:p>
          <w:p w:rsidR="005C71A9" w:rsidRDefault="005C71A9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C71A9" w:rsidRDefault="005C71A9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periódico mural </w:t>
            </w:r>
          </w:p>
          <w:p w:rsidR="005C71A9" w:rsidRDefault="005C71A9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C71A9" w:rsidRDefault="005C71A9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cuadro comparativo </w:t>
            </w:r>
          </w:p>
          <w:p w:rsidR="005C71A9" w:rsidRDefault="005C71A9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C71A9" w:rsidRDefault="005C71A9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 : rubrica de cuadro comparativo </w:t>
            </w:r>
          </w:p>
          <w:p w:rsidR="005C71A9" w:rsidRDefault="005C71A9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trabajo individual </w:t>
            </w:r>
          </w:p>
          <w:p w:rsidR="005C71A9" w:rsidRDefault="005C71A9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C71A9" w:rsidRDefault="005C71A9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C71A9" w:rsidRDefault="005C71A9" w:rsidP="00D30D80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proyecto “asamblea” </w:t>
            </w:r>
          </w:p>
          <w:p w:rsidR="005C71A9" w:rsidRDefault="005C71A9" w:rsidP="00D30D80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cstheme="minorHAnsi"/>
              </w:rPr>
              <w:t>pág. 36 como referencia</w:t>
            </w:r>
          </w:p>
        </w:tc>
      </w:tr>
      <w:tr w:rsidR="005C71A9" w:rsidTr="00A16A69">
        <w:trPr>
          <w:trHeight w:val="206"/>
        </w:trPr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71A9" w:rsidRDefault="005C71A9" w:rsidP="005C71A9">
            <w:r>
              <w:t xml:space="preserve">CS.4.1.48. </w:t>
            </w:r>
            <w:r>
              <w:tab/>
              <w:t xml:space="preserve">Analizar el nivel de involucramiento de América Latina en la Segunda Guerra Mundial y su participación en la </w:t>
            </w:r>
            <w:r>
              <w:lastRenderedPageBreak/>
              <w:t>fundación y acciones de la Organización de las Naciones Unidas.</w:t>
            </w:r>
          </w:p>
          <w:p w:rsidR="005C71A9" w:rsidRDefault="005C71A9" w:rsidP="00B9686E"/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71A9" w:rsidRPr="00B45F64" w:rsidRDefault="005C71A9" w:rsidP="005C71A9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M</w:t>
            </w:r>
            <w:r w:rsidRPr="00B45F64">
              <w:rPr>
                <w:rFonts w:cstheme="minorHAnsi"/>
                <w:b/>
              </w:rPr>
              <w:t xml:space="preserve">étodo descriptivo </w:t>
            </w:r>
          </w:p>
          <w:p w:rsidR="005C71A9" w:rsidRPr="00D16867" w:rsidRDefault="005C71A9" w:rsidP="005C71A9">
            <w:pPr>
              <w:pStyle w:val="Sinespaciado"/>
              <w:rPr>
                <w:rFonts w:cstheme="minorHAnsi"/>
                <w:u w:val="single"/>
              </w:rPr>
            </w:pPr>
            <w:r w:rsidRPr="00D16867">
              <w:rPr>
                <w:rFonts w:cstheme="minorHAnsi"/>
                <w:u w:val="single"/>
              </w:rPr>
              <w:t xml:space="preserve">observación </w:t>
            </w:r>
          </w:p>
          <w:p w:rsidR="005C71A9" w:rsidRDefault="005C71A9" w:rsidP="005C71A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video” la catástrofe del asegunda guerra” </w:t>
            </w:r>
          </w:p>
          <w:p w:rsidR="005C71A9" w:rsidRPr="00D16867" w:rsidRDefault="005C71A9" w:rsidP="005C71A9">
            <w:pPr>
              <w:pStyle w:val="Sinespaciado"/>
              <w:rPr>
                <w:rFonts w:cstheme="minorHAnsi"/>
                <w:u w:val="single"/>
              </w:rPr>
            </w:pPr>
            <w:r w:rsidRPr="00D16867">
              <w:rPr>
                <w:rFonts w:cstheme="minorHAnsi"/>
                <w:u w:val="single"/>
              </w:rPr>
              <w:t>descripción</w:t>
            </w:r>
          </w:p>
          <w:p w:rsidR="005C71A9" w:rsidRDefault="005C71A9" w:rsidP="005C71A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Lluvia de ideas sobre l el video y la realidad de </w:t>
            </w:r>
            <w:r>
              <w:rPr>
                <w:rFonts w:cstheme="minorHAnsi"/>
              </w:rPr>
              <w:lastRenderedPageBreak/>
              <w:t xml:space="preserve">América Latina frente el conflicto- economía-política. </w:t>
            </w:r>
          </w:p>
          <w:p w:rsidR="005C71A9" w:rsidRPr="00DD51D3" w:rsidRDefault="005C71A9" w:rsidP="005C71A9">
            <w:pPr>
              <w:pStyle w:val="Sinespaciado"/>
              <w:rPr>
                <w:rFonts w:cstheme="minorHAnsi"/>
                <w:u w:val="single"/>
              </w:rPr>
            </w:pPr>
            <w:r w:rsidRPr="00DD51D3">
              <w:rPr>
                <w:rFonts w:cstheme="minorHAnsi"/>
                <w:u w:val="single"/>
              </w:rPr>
              <w:t>explicación</w:t>
            </w:r>
          </w:p>
          <w:p w:rsidR="005C71A9" w:rsidRDefault="005C71A9" w:rsidP="005C71A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deportivas sobre las consecuencias del asegunda guerra mundial – lectura pág. 80-81-83-84: extracción de ideas </w:t>
            </w:r>
          </w:p>
          <w:p w:rsidR="005C71A9" w:rsidRPr="00DD51D3" w:rsidRDefault="005C71A9" w:rsidP="005C71A9">
            <w:pPr>
              <w:pStyle w:val="Sinespaciado"/>
              <w:rPr>
                <w:rFonts w:cstheme="minorHAnsi"/>
                <w:u w:val="single"/>
              </w:rPr>
            </w:pPr>
            <w:r w:rsidRPr="00DD51D3">
              <w:rPr>
                <w:rFonts w:cstheme="minorHAnsi"/>
                <w:u w:val="single"/>
              </w:rPr>
              <w:t>consolidación</w:t>
            </w:r>
          </w:p>
          <w:p w:rsidR="005C71A9" w:rsidRDefault="005C71A9" w:rsidP="005C71A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Organigrama, cuadro comparativo causas, consecuencias.</w:t>
            </w:r>
          </w:p>
          <w:p w:rsidR="00012D7B" w:rsidRPr="00660D35" w:rsidRDefault="00012D7B" w:rsidP="005C71A9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cuestionario – lección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C71A9" w:rsidRDefault="009732AC" w:rsidP="00B9686E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Youtube</w:t>
            </w:r>
            <w:proofErr w:type="spellEnd"/>
          </w:p>
          <w:p w:rsidR="009732AC" w:rsidRDefault="009732AC" w:rsidP="00B9686E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Internet</w:t>
            </w:r>
          </w:p>
          <w:p w:rsidR="009732AC" w:rsidRDefault="009732AC" w:rsidP="00B9686E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Proyetor</w:t>
            </w:r>
            <w:proofErr w:type="spellEnd"/>
          </w:p>
          <w:p w:rsidR="009732AC" w:rsidRDefault="009732AC" w:rsidP="009732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732AC" w:rsidRDefault="009732AC" w:rsidP="009732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732AC" w:rsidRDefault="009732AC" w:rsidP="009732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732AC" w:rsidRDefault="009732AC" w:rsidP="009732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732AC" w:rsidRDefault="009732AC" w:rsidP="009732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732AC" w:rsidRDefault="009732AC" w:rsidP="009732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732AC" w:rsidRPr="009732AC" w:rsidRDefault="009732AC" w:rsidP="009732AC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9732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computador </w:t>
            </w:r>
          </w:p>
          <w:p w:rsidR="009732AC" w:rsidRPr="009732AC" w:rsidRDefault="009732AC" w:rsidP="009732AC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9732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presi </w:t>
            </w:r>
          </w:p>
          <w:p w:rsidR="009732AC" w:rsidRDefault="009732AC" w:rsidP="009732AC">
            <w:pPr>
              <w:pStyle w:val="Prrafodelista"/>
              <w:numPr>
                <w:ilvl w:val="0"/>
                <w:numId w:val="24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 del estudiante </w:t>
            </w:r>
          </w:p>
          <w:p w:rsidR="009732AC" w:rsidRDefault="009732AC" w:rsidP="009732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732AC" w:rsidRPr="009732AC" w:rsidRDefault="009732AC" w:rsidP="009732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63274" w:rsidRDefault="00163274" w:rsidP="00163274">
            <w:r>
              <w:lastRenderedPageBreak/>
              <w:t xml:space="preserve">Analiza el nivel de involucramiento de América Latina en la Segunda Guerra Mundial y su participación en la </w:t>
            </w:r>
            <w:r>
              <w:lastRenderedPageBreak/>
              <w:t>fundación y acciones de la Organización de las Naciones Unidas.</w:t>
            </w:r>
          </w:p>
          <w:p w:rsidR="005C71A9" w:rsidRDefault="005C71A9" w:rsidP="00B9686E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A9" w:rsidRDefault="00012D7B" w:rsidP="00B9686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lastRenderedPageBreak/>
              <w:t xml:space="preserve">técnica: organigrama </w:t>
            </w:r>
          </w:p>
          <w:p w:rsidR="00012D7B" w:rsidRDefault="00012D7B" w:rsidP="00B9686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 : la observación- rubrica de organigramas </w:t>
            </w:r>
          </w:p>
          <w:p w:rsidR="00012D7B" w:rsidRDefault="00012D7B" w:rsidP="00B9686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012D7B" w:rsidRDefault="00012D7B" w:rsidP="00B9686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012D7B" w:rsidRDefault="00012D7B" w:rsidP="00B9686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técnicas: cuestionario </w:t>
            </w:r>
          </w:p>
          <w:p w:rsidR="00012D7B" w:rsidRDefault="00012D7B" w:rsidP="00012D7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instrumentos : banco de preguntas </w:t>
            </w:r>
          </w:p>
          <w:p w:rsidR="00012D7B" w:rsidRDefault="00012D7B" w:rsidP="00012D7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012D7B" w:rsidRDefault="00012D7B" w:rsidP="00012D7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012D7B" w:rsidRDefault="00012D7B" w:rsidP="00012D7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lección escrita /oral  </w:t>
            </w:r>
          </w:p>
        </w:tc>
      </w:tr>
      <w:tr w:rsidR="005C71A9" w:rsidTr="00A16A69">
        <w:trPr>
          <w:trHeight w:val="206"/>
        </w:trPr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71A9" w:rsidRDefault="005C71A9" w:rsidP="005C71A9">
            <w:r>
              <w:lastRenderedPageBreak/>
              <w:t>Explicar la trayectoria de Latinoamérica en la primera mitad del siglo XX, con sus cambios socioeconómicos e inicios del desarrollismo.</w:t>
            </w:r>
          </w:p>
          <w:p w:rsidR="005C71A9" w:rsidRDefault="005C71A9" w:rsidP="00B9686E"/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71A9" w:rsidRPr="00B45F64" w:rsidRDefault="005C71A9" w:rsidP="005C71A9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  <w:r w:rsidRPr="00B45F64">
              <w:rPr>
                <w:rFonts w:cstheme="minorHAnsi"/>
                <w:b/>
              </w:rPr>
              <w:t xml:space="preserve">étodo descriptivo </w:t>
            </w:r>
          </w:p>
          <w:p w:rsidR="005C71A9" w:rsidRDefault="005C71A9" w:rsidP="005C71A9">
            <w:pPr>
              <w:pStyle w:val="Sinespaciado"/>
              <w:rPr>
                <w:rFonts w:cstheme="minorHAnsi"/>
                <w:u w:val="single"/>
              </w:rPr>
            </w:pPr>
            <w:r w:rsidRPr="00D16867">
              <w:rPr>
                <w:rFonts w:cstheme="minorHAnsi"/>
                <w:u w:val="single"/>
              </w:rPr>
              <w:t xml:space="preserve">observación </w:t>
            </w:r>
          </w:p>
          <w:p w:rsidR="005C71A9" w:rsidRPr="002D6782" w:rsidRDefault="005C71A9" w:rsidP="005C71A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lectura pag,86- lluvia de ideas – preguntas de reflexión </w:t>
            </w:r>
          </w:p>
          <w:p w:rsidR="005C71A9" w:rsidRDefault="005C71A9" w:rsidP="005C71A9">
            <w:pPr>
              <w:pStyle w:val="Sinespaciado"/>
              <w:rPr>
                <w:rFonts w:cstheme="minorHAnsi"/>
                <w:u w:val="single"/>
              </w:rPr>
            </w:pPr>
            <w:r w:rsidRPr="00D16867">
              <w:rPr>
                <w:rFonts w:cstheme="minorHAnsi"/>
                <w:u w:val="single"/>
              </w:rPr>
              <w:t>descripción</w:t>
            </w:r>
          </w:p>
          <w:p w:rsidR="005C71A9" w:rsidRDefault="005C71A9" w:rsidP="005C71A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Observa el siguiente video.</w:t>
            </w:r>
          </w:p>
          <w:p w:rsidR="005C71A9" w:rsidRPr="002D6782" w:rsidRDefault="005C71A9" w:rsidP="005C71A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estados unidos tras la gran guerra – consecuencias en Argentina </w:t>
            </w:r>
          </w:p>
          <w:p w:rsidR="005C71A9" w:rsidRDefault="005C71A9" w:rsidP="005C71A9">
            <w:pPr>
              <w:pStyle w:val="Sinespaciado"/>
              <w:rPr>
                <w:rFonts w:cstheme="minorHAnsi"/>
                <w:u w:val="single"/>
              </w:rPr>
            </w:pPr>
            <w:r w:rsidRPr="00DD51D3">
              <w:rPr>
                <w:rFonts w:cstheme="minorHAnsi"/>
                <w:u w:val="single"/>
              </w:rPr>
              <w:t>explicación</w:t>
            </w:r>
          </w:p>
          <w:p w:rsidR="005C71A9" w:rsidRPr="00012D7B" w:rsidRDefault="005C71A9" w:rsidP="005C71A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definición de las políticas desarrollistas en América latina- ecuador: diferenciación dictadura populismo desarrollismo </w:t>
            </w:r>
          </w:p>
          <w:p w:rsidR="005C71A9" w:rsidRDefault="005C71A9" w:rsidP="005C71A9">
            <w:pPr>
              <w:pStyle w:val="Sinespaciado"/>
              <w:rPr>
                <w:rFonts w:cstheme="minorHAnsi"/>
                <w:u w:val="single"/>
              </w:rPr>
            </w:pPr>
            <w:r w:rsidRPr="00DD51D3">
              <w:rPr>
                <w:rFonts w:cstheme="minorHAnsi"/>
                <w:u w:val="single"/>
              </w:rPr>
              <w:t>consolidación</w:t>
            </w:r>
          </w:p>
          <w:p w:rsidR="005C71A9" w:rsidRPr="002D6782" w:rsidRDefault="005C71A9" w:rsidP="005C71A9">
            <w:pPr>
              <w:pStyle w:val="Sinespaciado"/>
              <w:rPr>
                <w:rFonts w:cstheme="minorHAnsi"/>
              </w:rPr>
            </w:pPr>
            <w:r w:rsidRPr="002D6782">
              <w:rPr>
                <w:rFonts w:cstheme="minorHAnsi"/>
              </w:rPr>
              <w:t>Taller pág. 91</w:t>
            </w:r>
            <w:r w:rsidR="00012D7B">
              <w:rPr>
                <w:rFonts w:cstheme="minorHAnsi"/>
              </w:rPr>
              <w:t xml:space="preserve">  -lectura critica </w:t>
            </w:r>
          </w:p>
          <w:p w:rsidR="005C71A9" w:rsidRPr="00660D35" w:rsidRDefault="005C71A9" w:rsidP="005C71A9">
            <w:pPr>
              <w:jc w:val="both"/>
              <w:rPr>
                <w:rFonts w:cstheme="minorHAnsi"/>
                <w:b/>
              </w:rPr>
            </w:pPr>
            <w:r w:rsidRPr="002D6782">
              <w:rPr>
                <w:rFonts w:cstheme="minorHAnsi"/>
              </w:rPr>
              <w:t>Debate pág. 91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C71A9" w:rsidRDefault="00012D7B" w:rsidP="00B9686E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 del estudiante </w:t>
            </w:r>
          </w:p>
          <w:p w:rsidR="00012D7B" w:rsidRDefault="00012D7B" w:rsidP="00B9686E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cuaderno de materia </w:t>
            </w:r>
          </w:p>
          <w:p w:rsidR="00012D7B" w:rsidRDefault="00012D7B" w:rsidP="00012D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12D7B" w:rsidRDefault="00012D7B" w:rsidP="00012D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12D7B" w:rsidRDefault="00012D7B" w:rsidP="00012D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12D7B" w:rsidRPr="00012D7B" w:rsidRDefault="00012D7B" w:rsidP="00012D7B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12D7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documentos </w:t>
            </w:r>
            <w:proofErr w:type="spellStart"/>
            <w:r w:rsidRPr="00012D7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pdf</w:t>
            </w:r>
            <w:proofErr w:type="spellEnd"/>
            <w:r w:rsidRPr="00012D7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- internet </w:t>
            </w:r>
          </w:p>
          <w:p w:rsidR="00012D7B" w:rsidRDefault="00012D7B" w:rsidP="00012D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12D7B" w:rsidRDefault="00012D7B" w:rsidP="00012D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12D7B" w:rsidRDefault="00012D7B" w:rsidP="00012D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12D7B" w:rsidRDefault="00012D7B" w:rsidP="00012D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12D7B" w:rsidRDefault="00012D7B" w:rsidP="00012D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12D7B" w:rsidRDefault="00012D7B" w:rsidP="00012D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12D7B" w:rsidRPr="00012D7B" w:rsidRDefault="00012D7B" w:rsidP="00012D7B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12D7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 del estudiante </w:t>
            </w:r>
          </w:p>
          <w:p w:rsidR="00012D7B" w:rsidRPr="00012D7B" w:rsidRDefault="00012D7B" w:rsidP="00012D7B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12D7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resaltador</w:t>
            </w:r>
          </w:p>
          <w:p w:rsidR="00012D7B" w:rsidRPr="00012D7B" w:rsidRDefault="00012D7B" w:rsidP="00012D7B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12D7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cuaderno de materia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63274" w:rsidRDefault="00163274" w:rsidP="00163274">
            <w:r>
              <w:t>Analiza y explica  la trayectoria de Latinoamérica en la primera mitad del siglo XX, con sus cambios socioeconómicos e inicios del desarrollismo.</w:t>
            </w:r>
          </w:p>
          <w:p w:rsidR="005C71A9" w:rsidRDefault="005C71A9" w:rsidP="00B9686E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A9" w:rsidRDefault="00012D7B" w:rsidP="00B9686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 : debate </w:t>
            </w:r>
          </w:p>
          <w:p w:rsidR="00012D7B" w:rsidRDefault="00012D7B" w:rsidP="00B9686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instrumentos: rubrica de debate </w:t>
            </w:r>
          </w:p>
          <w:p w:rsidR="00012D7B" w:rsidRDefault="00012D7B" w:rsidP="00B9686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012D7B" w:rsidRDefault="00012D7B" w:rsidP="00B9686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5C71A9" w:rsidTr="00A16A69">
        <w:trPr>
          <w:trHeight w:val="206"/>
        </w:trPr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71A9" w:rsidRDefault="005C71A9" w:rsidP="005C71A9">
            <w:r>
              <w:t xml:space="preserve">CS.4.2.32. </w:t>
            </w:r>
            <w:r>
              <w:tab/>
              <w:t>Describir el papel que han cumplido las migraciones en el pasado y presente de la humanidad.</w:t>
            </w:r>
          </w:p>
          <w:p w:rsidR="005C71A9" w:rsidRDefault="005C71A9" w:rsidP="00B9686E"/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71A9" w:rsidRPr="00B45F64" w:rsidRDefault="005C71A9" w:rsidP="005C71A9">
            <w:pPr>
              <w:pStyle w:val="Sinespaciado"/>
              <w:rPr>
                <w:rFonts w:cstheme="minorHAnsi"/>
                <w:b/>
              </w:rPr>
            </w:pPr>
            <w:r w:rsidRPr="00B45F64">
              <w:rPr>
                <w:rFonts w:cstheme="minorHAnsi"/>
                <w:b/>
              </w:rPr>
              <w:t xml:space="preserve">método histórico-comparativo </w:t>
            </w:r>
          </w:p>
          <w:p w:rsidR="005C71A9" w:rsidRPr="00F67D44" w:rsidRDefault="005C71A9" w:rsidP="005C71A9">
            <w:pPr>
              <w:pStyle w:val="Sinespaciado"/>
              <w:rPr>
                <w:rFonts w:cstheme="minorHAnsi"/>
                <w:u w:val="single"/>
              </w:rPr>
            </w:pPr>
            <w:r w:rsidRPr="00F67D44">
              <w:rPr>
                <w:rFonts w:cstheme="minorHAnsi"/>
                <w:u w:val="single"/>
              </w:rPr>
              <w:t>Presentación del tema.</w:t>
            </w:r>
          </w:p>
          <w:p w:rsidR="005C71A9" w:rsidRPr="00B45F64" w:rsidRDefault="005C71A9" w:rsidP="005C71A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Se presenta una línea de tiempo sobre la trayectoria del hombre y su desplazamiento por el mundo.</w:t>
            </w:r>
          </w:p>
          <w:p w:rsidR="005C71A9" w:rsidRPr="00F67D44" w:rsidRDefault="005C71A9" w:rsidP="005C71A9">
            <w:pPr>
              <w:pStyle w:val="Sinespaciado"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 xml:space="preserve"> </w:t>
            </w:r>
            <w:r w:rsidRPr="00F67D44">
              <w:rPr>
                <w:rFonts w:cstheme="minorHAnsi"/>
                <w:u w:val="single"/>
              </w:rPr>
              <w:t>Análisis de los datos Obtenidos.</w:t>
            </w:r>
          </w:p>
          <w:p w:rsidR="005C71A9" w:rsidRDefault="005C71A9" w:rsidP="005C71A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Dialogo con los estudiantes sobre las causas de los primeros desplazamientos hasta la actualidad- lectura pag.92-93</w:t>
            </w:r>
          </w:p>
          <w:p w:rsidR="000042EA" w:rsidRDefault="000042EA" w:rsidP="005C71A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Por medio de un papa mundo revisamos las </w:t>
            </w:r>
            <w:r>
              <w:rPr>
                <w:rFonts w:cstheme="minorHAnsi"/>
              </w:rPr>
              <w:lastRenderedPageBreak/>
              <w:t xml:space="preserve">teorías del poblamiento del mundo. </w:t>
            </w:r>
          </w:p>
          <w:p w:rsidR="005C71A9" w:rsidRPr="00F450C7" w:rsidRDefault="005C71A9" w:rsidP="005C71A9">
            <w:pPr>
              <w:pStyle w:val="Sinespaciado"/>
              <w:rPr>
                <w:rFonts w:cstheme="minorHAnsi"/>
                <w:u w:val="single"/>
              </w:rPr>
            </w:pPr>
            <w:r w:rsidRPr="00F450C7">
              <w:rPr>
                <w:rFonts w:cstheme="minorHAnsi"/>
                <w:u w:val="single"/>
              </w:rPr>
              <w:t xml:space="preserve">Redacción. </w:t>
            </w:r>
          </w:p>
          <w:p w:rsidR="005C71A9" w:rsidRPr="00660D35" w:rsidRDefault="005C71A9" w:rsidP="005C71A9">
            <w:pPr>
              <w:jc w:val="both"/>
              <w:rPr>
                <w:rFonts w:cstheme="minorHAnsi"/>
                <w:b/>
              </w:rPr>
            </w:pPr>
            <w:r w:rsidRPr="000042EA">
              <w:rPr>
                <w:rFonts w:cstheme="minorHAnsi"/>
                <w:sz w:val="22"/>
              </w:rPr>
              <w:t>Realizamos un ensayo sobre las consecuencias sociales de las migraciones: conflictos familiares.</w:t>
            </w:r>
            <w:r w:rsidR="000042EA">
              <w:rPr>
                <w:rFonts w:cstheme="minorHAnsi"/>
                <w:sz w:val="22"/>
              </w:rPr>
              <w:t xml:space="preserve"> Entrevista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C71A9" w:rsidRDefault="00012D7B" w:rsidP="00B9686E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 xml:space="preserve">Internet </w:t>
            </w:r>
          </w:p>
          <w:p w:rsidR="00012D7B" w:rsidRPr="000042EA" w:rsidRDefault="000042EA" w:rsidP="00012D7B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</w:t>
            </w:r>
          </w:p>
          <w:p w:rsidR="000042EA" w:rsidRDefault="000042EA" w:rsidP="00012D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042EA" w:rsidRDefault="000042EA" w:rsidP="00012D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042EA" w:rsidRDefault="000042EA" w:rsidP="00012D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042EA" w:rsidRPr="00012D7B" w:rsidRDefault="000042EA" w:rsidP="00012D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12D7B" w:rsidRDefault="00012D7B" w:rsidP="00012D7B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12D7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 del estudiante </w:t>
            </w:r>
          </w:p>
          <w:p w:rsidR="00012D7B" w:rsidRPr="00012D7B" w:rsidRDefault="00012D7B" w:rsidP="00012D7B">
            <w:pPr>
              <w:pStyle w:val="Prrafodelista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12D7B" w:rsidRDefault="00012D7B" w:rsidP="00012D7B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resaltador </w:t>
            </w:r>
          </w:p>
          <w:p w:rsidR="00012D7B" w:rsidRPr="00012D7B" w:rsidRDefault="00012D7B" w:rsidP="00012D7B">
            <w:pPr>
              <w:pStyle w:val="Prrafodelista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12D7B" w:rsidRDefault="00012D7B" w:rsidP="00012D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12D7B" w:rsidRDefault="00012D7B" w:rsidP="00012D7B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12D7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cuaderno de materia</w:t>
            </w:r>
          </w:p>
          <w:p w:rsidR="00012D7B" w:rsidRDefault="00012D7B" w:rsidP="00012D7B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12D7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0042E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hojas de carpeta </w:t>
            </w:r>
          </w:p>
          <w:p w:rsidR="000042EA" w:rsidRPr="00012D7B" w:rsidRDefault="000042EA" w:rsidP="00012D7B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Material de entrevista </w:t>
            </w:r>
          </w:p>
          <w:p w:rsidR="00012D7B" w:rsidRPr="00012D7B" w:rsidRDefault="00012D7B" w:rsidP="00012D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12D7B" w:rsidRPr="00012D7B" w:rsidRDefault="00012D7B" w:rsidP="00012D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C71A9" w:rsidRDefault="00163274" w:rsidP="00B9686E">
            <w:pPr>
              <w:rPr>
                <w:rFonts w:asciiTheme="minorHAnsi" w:hAnsiTheme="minorHAnsi" w:cstheme="minorHAnsi"/>
                <w:i/>
              </w:rPr>
            </w:pPr>
            <w:r>
              <w:lastRenderedPageBreak/>
              <w:t>Interpreta y analiza  el papel que han cumplido las migraciones en el pasado y presente de la humanidad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A9" w:rsidRDefault="000042EA" w:rsidP="00B9686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 : ensayo </w:t>
            </w:r>
          </w:p>
          <w:p w:rsidR="000042EA" w:rsidRDefault="000042EA" w:rsidP="00B9686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 : rubrica </w:t>
            </w:r>
          </w:p>
          <w:p w:rsidR="000042EA" w:rsidRDefault="000042EA" w:rsidP="00B9686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0042EA" w:rsidRDefault="000042EA" w:rsidP="00B9686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 : entrevista</w:t>
            </w:r>
          </w:p>
          <w:p w:rsidR="000042EA" w:rsidRDefault="000042EA" w:rsidP="00B9686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Instrumento. Parámetros de  la entrevista- rubrica. </w:t>
            </w:r>
          </w:p>
        </w:tc>
      </w:tr>
      <w:tr w:rsidR="005C71A9" w:rsidTr="00A16A69">
        <w:trPr>
          <w:trHeight w:val="206"/>
        </w:trPr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71A9" w:rsidRDefault="005C71A9" w:rsidP="005C71A9">
            <w:r>
              <w:lastRenderedPageBreak/>
              <w:t xml:space="preserve">CS.4.2.33. </w:t>
            </w:r>
            <w:r>
              <w:tab/>
              <w:t>Explicar los principales flujos migratorios en América Latina, sus causas y consecuencias y sus dificultades y conflictos.</w:t>
            </w:r>
          </w:p>
          <w:p w:rsidR="005C71A9" w:rsidRDefault="005C71A9" w:rsidP="003778C5"/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71A9" w:rsidRPr="00B45F64" w:rsidRDefault="005C71A9" w:rsidP="005C71A9">
            <w:pPr>
              <w:pStyle w:val="Sinespaciado"/>
              <w:rPr>
                <w:rFonts w:cstheme="minorHAnsi"/>
                <w:b/>
              </w:rPr>
            </w:pPr>
            <w:r w:rsidRPr="00B45F64">
              <w:rPr>
                <w:rFonts w:cstheme="minorHAnsi"/>
                <w:b/>
              </w:rPr>
              <w:t xml:space="preserve">método histórico-comparativo </w:t>
            </w:r>
          </w:p>
          <w:p w:rsidR="005C71A9" w:rsidRDefault="005C71A9" w:rsidP="005C71A9">
            <w:pPr>
              <w:pStyle w:val="Sinespaciado"/>
              <w:rPr>
                <w:rFonts w:cstheme="minorHAnsi"/>
              </w:rPr>
            </w:pPr>
            <w:r w:rsidRPr="00B45F64">
              <w:rPr>
                <w:rFonts w:cstheme="minorHAnsi"/>
              </w:rPr>
              <w:t>Presentación del tema.</w:t>
            </w:r>
          </w:p>
          <w:p w:rsidR="005C71A9" w:rsidRPr="00B45F64" w:rsidRDefault="005C71A9" w:rsidP="005C71A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Lectura pág. 84, lluvia de ideas sobre las principales causas de las migraciones en </w:t>
            </w:r>
            <w:proofErr w:type="spellStart"/>
            <w:r>
              <w:rPr>
                <w:rFonts w:cstheme="minorHAnsi"/>
              </w:rPr>
              <w:t>al</w:t>
            </w:r>
            <w:proofErr w:type="spellEnd"/>
            <w:r>
              <w:rPr>
                <w:rFonts w:cstheme="minorHAnsi"/>
              </w:rPr>
              <w:t xml:space="preserve"> actualidad. </w:t>
            </w:r>
          </w:p>
          <w:p w:rsidR="005C71A9" w:rsidRDefault="005C71A9" w:rsidP="005C71A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 Análisis de los datos </w:t>
            </w:r>
            <w:r w:rsidRPr="00B45F64">
              <w:rPr>
                <w:rFonts w:cstheme="minorHAnsi"/>
              </w:rPr>
              <w:t>Obtenidos.</w:t>
            </w:r>
          </w:p>
          <w:p w:rsidR="005C71A9" w:rsidRPr="00B45F64" w:rsidRDefault="005C71A9" w:rsidP="005C71A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163274">
              <w:rPr>
                <w:rFonts w:cstheme="minorHAnsi"/>
              </w:rPr>
              <w:t>Realizamos</w:t>
            </w:r>
            <w:r>
              <w:rPr>
                <w:rFonts w:cstheme="minorHAnsi"/>
              </w:rPr>
              <w:t xml:space="preserve"> un cuadro de validación de los datos que reflejan </w:t>
            </w:r>
            <w:r w:rsidR="00163274">
              <w:rPr>
                <w:rFonts w:cstheme="minorHAnsi"/>
              </w:rPr>
              <w:t>los</w:t>
            </w:r>
            <w:r>
              <w:rPr>
                <w:rFonts w:cstheme="minorHAnsi"/>
              </w:rPr>
              <w:t xml:space="preserve"> noticiarios- vision360.</w:t>
            </w:r>
          </w:p>
          <w:p w:rsidR="005C71A9" w:rsidRDefault="005C71A9" w:rsidP="005C71A9">
            <w:pPr>
              <w:pStyle w:val="Sinespaciado"/>
              <w:rPr>
                <w:rFonts w:cstheme="minorHAnsi"/>
              </w:rPr>
            </w:pPr>
            <w:r w:rsidRPr="00B45F64">
              <w:rPr>
                <w:rFonts w:cstheme="minorHAnsi"/>
              </w:rPr>
              <w:t xml:space="preserve"> Redacción.</w:t>
            </w:r>
            <w:r>
              <w:rPr>
                <w:rFonts w:cstheme="minorHAnsi"/>
              </w:rPr>
              <w:t xml:space="preserve"> </w:t>
            </w:r>
          </w:p>
          <w:p w:rsidR="005C71A9" w:rsidRPr="00660D35" w:rsidRDefault="005C71A9" w:rsidP="005C71A9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taller pág.95- observa el video </w:t>
            </w:r>
            <w:hyperlink r:id="rId9" w:history="1">
              <w:r w:rsidRPr="005757CE">
                <w:rPr>
                  <w:rStyle w:val="Hipervnculo"/>
                  <w:rFonts w:cstheme="minorHAnsi"/>
                </w:rPr>
                <w:t>https://gool.gl/vFzaf</w:t>
              </w:r>
            </w:hyperlink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C71A9" w:rsidRDefault="000042EA" w:rsidP="00E72A25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 del estudiante </w:t>
            </w:r>
          </w:p>
          <w:p w:rsidR="000042EA" w:rsidRDefault="000042EA" w:rsidP="00E72A25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Resaltador</w:t>
            </w:r>
          </w:p>
          <w:p w:rsidR="000042EA" w:rsidRDefault="000042EA" w:rsidP="000042E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042EA" w:rsidRDefault="000042EA" w:rsidP="000042E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042EA" w:rsidRPr="000042EA" w:rsidRDefault="000042EA" w:rsidP="000042EA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042E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internet </w:t>
            </w:r>
          </w:p>
          <w:p w:rsidR="000042EA" w:rsidRPr="000042EA" w:rsidRDefault="000042EA" w:rsidP="000042EA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042E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</w:t>
            </w:r>
          </w:p>
          <w:p w:rsidR="000042EA" w:rsidRPr="000042EA" w:rsidRDefault="000042EA" w:rsidP="000042EA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042E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videos vision360</w:t>
            </w:r>
          </w:p>
          <w:p w:rsidR="000042EA" w:rsidRDefault="000042EA" w:rsidP="000042E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042EA" w:rsidRDefault="000042EA" w:rsidP="000042E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042EA" w:rsidRPr="000042EA" w:rsidRDefault="000042EA" w:rsidP="000042EA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042E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 estudiante </w:t>
            </w:r>
          </w:p>
          <w:p w:rsidR="000042EA" w:rsidRPr="000042EA" w:rsidRDefault="000042EA" w:rsidP="000042EA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042E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ficha de observación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C71A9" w:rsidRDefault="00163274" w:rsidP="006354B8">
            <w:pPr>
              <w:rPr>
                <w:rFonts w:asciiTheme="minorHAnsi" w:hAnsiTheme="minorHAnsi" w:cstheme="minorHAnsi"/>
                <w:i/>
              </w:rPr>
            </w:pPr>
            <w:r>
              <w:t xml:space="preserve">Explica los principales flujos migratorios en América Latina, analizando  sus causas y consecuencias y sus dificultades y conflictos principalmente en el Ecuador 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A9" w:rsidRDefault="000042EA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 : </w:t>
            </w:r>
            <w:r w:rsidR="00E257CE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video foro </w:t>
            </w:r>
          </w:p>
          <w:p w:rsidR="00E257CE" w:rsidRDefault="00E257C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instrumentos : Ficha de observación </w:t>
            </w:r>
          </w:p>
          <w:p w:rsidR="00E257CE" w:rsidRDefault="00E257C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257CE" w:rsidRDefault="00E257C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257CE" w:rsidRDefault="00E257C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técnica: taller </w:t>
            </w:r>
          </w:p>
          <w:p w:rsidR="00E257CE" w:rsidRDefault="00E257C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 : escala numérica </w:t>
            </w:r>
          </w:p>
        </w:tc>
      </w:tr>
      <w:tr w:rsidR="005C71A9" w:rsidTr="00A16A69">
        <w:trPr>
          <w:trHeight w:val="206"/>
        </w:trPr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71A9" w:rsidRDefault="005C71A9" w:rsidP="005C71A9"/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71A9" w:rsidRPr="00B45F64" w:rsidRDefault="005C71A9" w:rsidP="005C71A9">
            <w:pPr>
              <w:pStyle w:val="Sinespaciado"/>
              <w:rPr>
                <w:rFonts w:cstheme="minorHAnsi"/>
                <w:b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C71A9" w:rsidRPr="00E72A25" w:rsidRDefault="005C71A9" w:rsidP="00E72A25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C71A9" w:rsidRDefault="005C71A9" w:rsidP="006354B8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A9" w:rsidRDefault="005C71A9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5C71A9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A9" w:rsidRDefault="005C71A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5C71A9" w:rsidTr="000525EB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C71A9" w:rsidRDefault="005C71A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A9" w:rsidRDefault="005C71A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5C71A9" w:rsidTr="000525EB">
        <w:trPr>
          <w:trHeight w:val="444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A9" w:rsidRDefault="005C71A9" w:rsidP="005C71A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BS11</w:t>
            </w:r>
          </w:p>
          <w:p w:rsidR="005C71A9" w:rsidRDefault="005C71A9" w:rsidP="001034E6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(10mo D) </w:t>
            </w:r>
          </w:p>
          <w:p w:rsidR="005C71A9" w:rsidRDefault="005C71A9" w:rsidP="001034E6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5C71A9" w:rsidRDefault="005C71A9" w:rsidP="001034E6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5C71A9" w:rsidRDefault="005C71A9" w:rsidP="001034E6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5C71A9" w:rsidRDefault="005C71A9" w:rsidP="001034E6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A9" w:rsidRDefault="005C71A9" w:rsidP="009A022D">
            <w:pPr>
              <w:pStyle w:val="Prrafodelista"/>
              <w:numPr>
                <w:ilvl w:val="0"/>
                <w:numId w:val="20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6D43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Con las recomendaciones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dadas </w:t>
            </w:r>
            <w:r w:rsidRPr="006D43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se procurar que el estudiante mantenga puesto sus anteojos, se trabaja en hábitos de estudio como mapas mentales de tal manera que el estudiante pueda mejorar su memoria y razonamiento; los talleres o tarea serán elaboradas en un tiempo más largo de los estimado para los demás compañeros, se podrá entregar tareas en computador para agilitar la entrega de los </w:t>
            </w:r>
            <w:proofErr w:type="gramStart"/>
            <w:r w:rsidRPr="006D43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mismo ,</w:t>
            </w:r>
            <w:proofErr w:type="gramEnd"/>
            <w:r w:rsidRPr="006D43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se maneja  hoja d elecciones orales y punto pro participación grupal e individual. </w:t>
            </w:r>
          </w:p>
          <w:p w:rsidR="005C71A9" w:rsidRDefault="005C71A9" w:rsidP="005C71A9">
            <w:pPr>
              <w:pStyle w:val="Prrafodelista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5C71A9" w:rsidTr="000525EB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5C71A9" w:rsidRDefault="005C71A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5C71A9" w:rsidRDefault="005C71A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1A9" w:rsidRDefault="005C71A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5C71A9" w:rsidTr="000525EB">
        <w:trPr>
          <w:trHeight w:val="182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C71A9" w:rsidRDefault="005C71A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Lcda. Priscila Iñacato 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C71A9" w:rsidRDefault="005C71A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A9" w:rsidRPr="00B83E77" w:rsidRDefault="005C71A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Vicerrectorado./coordinación pedagógica</w:t>
            </w:r>
          </w:p>
        </w:tc>
      </w:tr>
      <w:tr w:rsidR="005C71A9" w:rsidTr="000525EB">
        <w:trPr>
          <w:trHeight w:val="240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C71A9" w:rsidRDefault="005C71A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  <w:drawing>
                <wp:anchor distT="0" distB="0" distL="114300" distR="114300" simplePos="0" relativeHeight="251662336" behindDoc="1" locked="0" layoutInCell="1" allowOverlap="1" wp14:anchorId="487CDE88" wp14:editId="7971E776">
                  <wp:simplePos x="0" y="0"/>
                  <wp:positionH relativeFrom="column">
                    <wp:posOffset>666750</wp:posOffset>
                  </wp:positionH>
                  <wp:positionV relativeFrom="paragraph">
                    <wp:posOffset>635</wp:posOffset>
                  </wp:positionV>
                  <wp:extent cx="2333625" cy="447040"/>
                  <wp:effectExtent l="0" t="0" r="9525" b="0"/>
                  <wp:wrapThrough wrapText="bothSides">
                    <wp:wrapPolygon edited="0">
                      <wp:start x="0" y="0"/>
                      <wp:lineTo x="0" y="20250"/>
                      <wp:lineTo x="21512" y="20250"/>
                      <wp:lineTo x="21512" y="0"/>
                      <wp:lineTo x="0" y="0"/>
                    </wp:wrapPolygon>
                  </wp:wrapThrough>
                  <wp:docPr id="1" name="Imagen 1" descr="C:\Users\Usuario\Downloads\Prof.PrisInaca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Prof.PrisInaca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5C71A9" w:rsidRDefault="005C71A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5C71A9" w:rsidRDefault="005C71A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C71A9" w:rsidRDefault="005C71A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A9" w:rsidRDefault="005C71A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5C71A9" w:rsidTr="000525EB">
        <w:trPr>
          <w:trHeight w:val="253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C71A9" w:rsidRDefault="005C71A9" w:rsidP="005C71A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 22 de noviembre de 2016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C71A9" w:rsidRDefault="005C71A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 22 de noviembre de 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A9" w:rsidRDefault="005C71A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 22 de noviembre de 2016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855" w:rsidRDefault="009A2855" w:rsidP="00E107B8">
      <w:r>
        <w:separator/>
      </w:r>
    </w:p>
  </w:endnote>
  <w:endnote w:type="continuationSeparator" w:id="0">
    <w:p w:rsidR="009A2855" w:rsidRDefault="009A2855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855" w:rsidRDefault="009A2855" w:rsidP="00E107B8">
      <w:r>
        <w:separator/>
      </w:r>
    </w:p>
  </w:footnote>
  <w:footnote w:type="continuationSeparator" w:id="0">
    <w:p w:rsidR="009A2855" w:rsidRDefault="009A2855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8C5" w:rsidRDefault="003778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3778C5" w:rsidRPr="000722B3" w:rsidRDefault="003778C5" w:rsidP="000722B3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6EEF"/>
    <w:multiLevelType w:val="hybridMultilevel"/>
    <w:tmpl w:val="42982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013CF"/>
    <w:multiLevelType w:val="hybridMultilevel"/>
    <w:tmpl w:val="7A16FFB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A3CBE"/>
    <w:multiLevelType w:val="hybridMultilevel"/>
    <w:tmpl w:val="12C2FF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90899"/>
    <w:multiLevelType w:val="hybridMultilevel"/>
    <w:tmpl w:val="F12CC9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05EB7"/>
    <w:multiLevelType w:val="hybridMultilevel"/>
    <w:tmpl w:val="DAF4639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81A56"/>
    <w:multiLevelType w:val="hybridMultilevel"/>
    <w:tmpl w:val="0F64C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77C7F"/>
    <w:multiLevelType w:val="hybridMultilevel"/>
    <w:tmpl w:val="0F767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C444E"/>
    <w:multiLevelType w:val="hybridMultilevel"/>
    <w:tmpl w:val="5AB0A0D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DD7958"/>
    <w:multiLevelType w:val="hybridMultilevel"/>
    <w:tmpl w:val="EF4A8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917A7"/>
    <w:multiLevelType w:val="hybridMultilevel"/>
    <w:tmpl w:val="307461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38DF094F"/>
    <w:multiLevelType w:val="hybridMultilevel"/>
    <w:tmpl w:val="150A746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846D5"/>
    <w:multiLevelType w:val="hybridMultilevel"/>
    <w:tmpl w:val="1FDC9D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FF62DB"/>
    <w:multiLevelType w:val="hybridMultilevel"/>
    <w:tmpl w:val="55A2A5E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3B7EEB"/>
    <w:multiLevelType w:val="hybridMultilevel"/>
    <w:tmpl w:val="9550978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7E3254"/>
    <w:multiLevelType w:val="hybridMultilevel"/>
    <w:tmpl w:val="B8B478B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0F0EBB"/>
    <w:multiLevelType w:val="hybridMultilevel"/>
    <w:tmpl w:val="80222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A26078"/>
    <w:multiLevelType w:val="hybridMultilevel"/>
    <w:tmpl w:val="61E403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6522DD"/>
    <w:multiLevelType w:val="hybridMultilevel"/>
    <w:tmpl w:val="671E55B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27507F"/>
    <w:multiLevelType w:val="hybridMultilevel"/>
    <w:tmpl w:val="D60C2E1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5601A6"/>
    <w:multiLevelType w:val="hybridMultilevel"/>
    <w:tmpl w:val="F0A8E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C3280B"/>
    <w:multiLevelType w:val="hybridMultilevel"/>
    <w:tmpl w:val="E6F632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680265"/>
    <w:multiLevelType w:val="hybridMultilevel"/>
    <w:tmpl w:val="1B98198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1"/>
  </w:num>
  <w:num w:numId="4">
    <w:abstractNumId w:val="6"/>
  </w:num>
  <w:num w:numId="5">
    <w:abstractNumId w:val="17"/>
  </w:num>
  <w:num w:numId="6">
    <w:abstractNumId w:val="0"/>
  </w:num>
  <w:num w:numId="7">
    <w:abstractNumId w:val="8"/>
  </w:num>
  <w:num w:numId="8">
    <w:abstractNumId w:val="5"/>
  </w:num>
  <w:num w:numId="9">
    <w:abstractNumId w:val="15"/>
  </w:num>
  <w:num w:numId="10">
    <w:abstractNumId w:val="18"/>
  </w:num>
  <w:num w:numId="11">
    <w:abstractNumId w:val="14"/>
  </w:num>
  <w:num w:numId="12">
    <w:abstractNumId w:val="23"/>
  </w:num>
  <w:num w:numId="13">
    <w:abstractNumId w:val="7"/>
  </w:num>
  <w:num w:numId="14">
    <w:abstractNumId w:val="22"/>
  </w:num>
  <w:num w:numId="15">
    <w:abstractNumId w:val="10"/>
  </w:num>
  <w:num w:numId="16">
    <w:abstractNumId w:val="20"/>
  </w:num>
  <w:num w:numId="17">
    <w:abstractNumId w:val="19"/>
  </w:num>
  <w:num w:numId="18">
    <w:abstractNumId w:val="12"/>
  </w:num>
  <w:num w:numId="19">
    <w:abstractNumId w:val="16"/>
  </w:num>
  <w:num w:numId="20">
    <w:abstractNumId w:val="1"/>
  </w:num>
  <w:num w:numId="21">
    <w:abstractNumId w:val="4"/>
  </w:num>
  <w:num w:numId="22">
    <w:abstractNumId w:val="2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042EA"/>
    <w:rsid w:val="00012D7B"/>
    <w:rsid w:val="000525EB"/>
    <w:rsid w:val="000722B3"/>
    <w:rsid w:val="000A38B9"/>
    <w:rsid w:val="000A7CD1"/>
    <w:rsid w:val="000B2865"/>
    <w:rsid w:val="001034E6"/>
    <w:rsid w:val="00132327"/>
    <w:rsid w:val="00163274"/>
    <w:rsid w:val="001739C0"/>
    <w:rsid w:val="003130ED"/>
    <w:rsid w:val="003778C5"/>
    <w:rsid w:val="00381E69"/>
    <w:rsid w:val="00397B5F"/>
    <w:rsid w:val="003C3683"/>
    <w:rsid w:val="00443CF6"/>
    <w:rsid w:val="004512D9"/>
    <w:rsid w:val="004B558F"/>
    <w:rsid w:val="005C71A9"/>
    <w:rsid w:val="006354B8"/>
    <w:rsid w:val="00663FAA"/>
    <w:rsid w:val="006B1521"/>
    <w:rsid w:val="006D4319"/>
    <w:rsid w:val="006F4F1B"/>
    <w:rsid w:val="007367CD"/>
    <w:rsid w:val="00770797"/>
    <w:rsid w:val="00800B1C"/>
    <w:rsid w:val="00916777"/>
    <w:rsid w:val="009672C5"/>
    <w:rsid w:val="009732AC"/>
    <w:rsid w:val="00980C53"/>
    <w:rsid w:val="009A022D"/>
    <w:rsid w:val="009A2855"/>
    <w:rsid w:val="009B758D"/>
    <w:rsid w:val="009C22F6"/>
    <w:rsid w:val="00A16A69"/>
    <w:rsid w:val="00AA61A4"/>
    <w:rsid w:val="00AC3389"/>
    <w:rsid w:val="00B258AF"/>
    <w:rsid w:val="00B41B31"/>
    <w:rsid w:val="00B64EFE"/>
    <w:rsid w:val="00B67D35"/>
    <w:rsid w:val="00B83E77"/>
    <w:rsid w:val="00BB391D"/>
    <w:rsid w:val="00BD4282"/>
    <w:rsid w:val="00BD6C3F"/>
    <w:rsid w:val="00BE530C"/>
    <w:rsid w:val="00C230F5"/>
    <w:rsid w:val="00C4683A"/>
    <w:rsid w:val="00C842F0"/>
    <w:rsid w:val="00C904A8"/>
    <w:rsid w:val="00CB3DC3"/>
    <w:rsid w:val="00D30D80"/>
    <w:rsid w:val="00DA3B9C"/>
    <w:rsid w:val="00DF7E9F"/>
    <w:rsid w:val="00E00A2A"/>
    <w:rsid w:val="00E107B8"/>
    <w:rsid w:val="00E257CE"/>
    <w:rsid w:val="00E72A25"/>
    <w:rsid w:val="00EC789B"/>
    <w:rsid w:val="00F30481"/>
    <w:rsid w:val="00F41EC7"/>
    <w:rsid w:val="00F4273C"/>
    <w:rsid w:val="00F57553"/>
    <w:rsid w:val="00F66779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0722B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C71A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632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0722B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C71A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632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gool.gl/vFza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2133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PABLO</cp:lastModifiedBy>
  <cp:revision>2</cp:revision>
  <cp:lastPrinted>2016-09-07T15:47:00Z</cp:lastPrinted>
  <dcterms:created xsi:type="dcterms:W3CDTF">2016-11-27T23:39:00Z</dcterms:created>
  <dcterms:modified xsi:type="dcterms:W3CDTF">2016-11-27T23:39:00Z</dcterms:modified>
</cp:coreProperties>
</file>