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118"/>
        <w:gridCol w:w="653"/>
        <w:gridCol w:w="29"/>
        <w:gridCol w:w="310"/>
        <w:gridCol w:w="97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123B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Interdisciplinar: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Segundo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123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981E2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525EB" w:rsidP="000123B1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kern w:val="0"/>
                <w:sz w:val="22"/>
                <w:szCs w:val="22"/>
                <w:lang w:val="es-ES"/>
              </w:rPr>
              <w:t xml:space="preserve"> </w:t>
            </w:r>
            <w:r w:rsidR="000123B1" w:rsidRPr="000123B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Investigación de mercado y estadística aplicada: </w:t>
            </w:r>
            <w:r w:rsidR="000123B1" w:rsidRPr="000123B1"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  <w:t xml:space="preserve">Estadística </w:t>
            </w:r>
            <w:r w:rsidR="000123B1" w:rsidRPr="000123B1">
              <w:rPr>
                <w:rFonts w:asciiTheme="minorHAnsi" w:eastAsiaTheme="minorHAnsi" w:hAnsiTheme="minorHAnsi" w:cstheme="minorHAnsi"/>
                <w:bCs/>
                <w:i/>
                <w:color w:val="auto"/>
                <w:kern w:val="0"/>
                <w:sz w:val="20"/>
                <w:szCs w:val="20"/>
                <w:lang w:val="es-ES" w:eastAsia="en-US"/>
              </w:rPr>
              <w:t>aplicada al mercadeo y ventas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0123B1" w:rsidP="000123B1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0123B1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Aplicar una técnica de investigación para luego procesar los datos utilizando tablas de frecuencia, gráficas, histogramas, polígonos de frecuencia, con la finalidad de realizar una interpretación acorde a los requerimientos previstos en la investigación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Default="00265E7F" w:rsidP="00265E7F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265E7F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CE.EG.5.5. Aplica procesos estadísticos que permiten una buena interpretación de la información de mercado, para asegurar más probabilidad de éxito en un emprendimiento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500FF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Formación ciudadana democrática, fe, fraternidad, compromiso, justicia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500FF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00FFD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24B" w:rsidRPr="00745046" w:rsidRDefault="0054124B" w:rsidP="0054124B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EG.5.3.6. Presentar la información obtenida en una investigación de campo de forma resumida y concisa, en función de su utilidad para la toma de decisiones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26, 27 y 28, 29 y 30 del texto del estudiante.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Formar grupos de 5 o 6 estudiantes para que presenten </w:t>
            </w: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los temas leídos mediante una exposición, con temas repartidos ( Planificación del proceso de recopilación de datos, Proceso de la información, cómo se determina los resultados)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Exposición de los temas repartidos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 cuadros cuantitativos con los datos obtenidos en su investigación de grupo realizada en el colegio “La Salle”</w:t>
            </w:r>
          </w:p>
          <w:p w:rsidR="0054124B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 30 y 31</w:t>
            </w:r>
          </w:p>
          <w:p w:rsidR="00B83E77" w:rsidRPr="00745046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 del estudiante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711121" w:rsidRDefault="00711121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Pr="00223238" w:rsidRDefault="0054124B" w:rsidP="0054124B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22323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</w:t>
            </w:r>
            <w:r w:rsidRPr="0022323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campo de forma resumida y concisa, de tal manera que se facilite la toma de decisiones. (I.2., I.4.)</w:t>
            </w:r>
          </w:p>
          <w:p w:rsidR="0054124B" w:rsidRDefault="0054124B" w:rsidP="0054124B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Presenta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 información obtenida en una investigación de campo de forma resumida y concisa, en función de su utilidad para la toma de decisiones</w:t>
            </w:r>
          </w:p>
          <w:p w:rsidR="00B83E77" w:rsidRPr="00711121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 De aplicación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Intercambios orales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Instrumento: Exposición,  Taller.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exposición en grupo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Faltas de ortografía 1p</w:t>
            </w:r>
          </w:p>
          <w:p w:rsidR="00880216" w:rsidRDefault="00880216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4124B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Pr="00745046" w:rsidRDefault="0054124B" w:rsidP="0054124B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EG.5.3.7. Analizar 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Lectura de las páginas 33, 34 y 35 del libro del estudiante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la lectura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realizar un ejercicio práctica utilizando gráficas circulares, histogramas.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Con datos propuestos calcular la media, mediana y moda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Ejercicios prácticos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Pinturas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Hojas Excel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F92187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54124B" w:rsidRDefault="0054124B" w:rsidP="0054124B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Indicador de logro: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Analiza </w:t>
            </w:r>
            <w:r w:rsidRPr="0074504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estadísticamente la información de mercado (oferta y demanda) a partir de la representación gráfica de los datos procesados en tablas, gráficas, histogramas, cálculo de frecuencias, diagramas, estudios de medidas de tendencia central (media, mediana, moda).</w:t>
            </w:r>
          </w:p>
          <w:p w:rsidR="0054124B" w:rsidRDefault="0054124B" w:rsidP="0054124B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 Ejercicios  Prácticos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Ejercicios prácticos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4124B" w:rsidTr="0054124B">
        <w:trPr>
          <w:trHeight w:val="7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3.</w:t>
            </w:r>
            <w:r w:rsidRPr="004E76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EG.5.3.8. Utilizar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Video “Haz un estudio de mercado en 6 pasos”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Comentar el video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En base al trabajo realizado por los estudiantes de estudio de mercado estructurar el informe final que deberán presentar siguiendo los pasos sugeridos en la página 35 del libro del Estudiante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54124B" w:rsidRPr="00745046" w:rsidRDefault="0054124B" w:rsidP="0054124B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74504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del informe final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Video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Hojas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Pr="00CF5E5B" w:rsidRDefault="0054124B" w:rsidP="0054124B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CF5E5B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I.EG.5.5.1. Presenta la información de mercado (oferta y demanda) a través de la representación gráfica de los datos procesados, en tablas, gráficas, histogramas, cálculo de frecuencias, diagramas, y estudios de medidas de tendencia central (media, mediana, moda), así como la información obtenida en la investigación de campo de forma resumida y concisa, de tal manera que se facilite la toma de decisiones. (I.2., I.4.)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Utiliza</w:t>
            </w:r>
            <w:r w:rsidRPr="0074504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metodologías para interpretar datos estadísticos como fundamento para la toma de decisiones y la selección de las ideas de emprendimiento con mayor probabilidad de éxito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 De aplicación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Técnica: Observación sistemática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Instrumento: Informe. 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Rúbrica de resumen (ver anexo)</w:t>
            </w: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4124B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4B" w:rsidRDefault="0054124B" w:rsidP="0054124B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54124B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4B" w:rsidRDefault="0054124B" w:rsidP="0054124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54124B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4124B" w:rsidRDefault="0054124B" w:rsidP="005412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24B" w:rsidRDefault="0054124B" w:rsidP="005412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54124B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B" w:rsidRDefault="0054124B" w:rsidP="0054124B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color w:val="000000"/>
                <w:lang w:eastAsia="es-EC"/>
              </w:rPr>
              <w:t>GRADO 2</w:t>
            </w: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</w:p>
          <w:p w:rsidR="0054124B" w:rsidRPr="00F02E73" w:rsidRDefault="0054124B" w:rsidP="0054124B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04: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PENDIENTE</w:t>
            </w:r>
          </w:p>
          <w:p w:rsidR="0054124B" w:rsidRPr="007634FA" w:rsidRDefault="0054124B" w:rsidP="0054124B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01: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Trastorno de déficit de atención tipo inatento, dificultades de aprendizaje en lectura, cálculo, escritura, lentitud al procesar información, desfases de memoria, procesos de codificación y decodificación, almacenamiento y recuperación de información, dificultades emocionales</w:t>
            </w:r>
          </w:p>
          <w:p w:rsidR="0054124B" w:rsidRPr="00F02E73" w:rsidRDefault="0054124B" w:rsidP="0054124B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02: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Hemiparesia de lado izquierdo, dificultades a nivel motriz,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disgrafia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, trastorno de déficit de atención, deficiencia en memoria de trabajo y secuencial perjudica su cognición (memoria, comprensión, razonamiento, concentración atención). Adaptación curricular, permanente, no significativa, de aula, pedagógica en la metodología, recursos, evaluación (técnicas e instrumentos)</w:t>
            </w:r>
          </w:p>
          <w:p w:rsidR="0054124B" w:rsidRDefault="0054124B" w:rsidP="0054124B">
            <w:pPr>
              <w:jc w:val="both"/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</w:pPr>
          </w:p>
          <w:p w:rsidR="0054124B" w:rsidRPr="00F02E73" w:rsidRDefault="0054124B" w:rsidP="0054124B">
            <w:pPr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F02E73"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>CASO BGU 07: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Trastorno de déficit de atención con hiperactividad tipo combinado moderado, adaptación curricular no asociada a la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discapacidad, permanente, no significativa, de aula, pedagógica a la metodología, recursos, a la evaluación</w:t>
            </w:r>
          </w:p>
          <w:p w:rsidR="0054124B" w:rsidRDefault="0054124B" w:rsidP="0054124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B" w:rsidRDefault="0054124B" w:rsidP="0054124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Recursos: Videos de introducción a la estadística y video estudio de mercado 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 xml:space="preserve">Adaptación de aula: Ubicación del estudiante en los primeros puestos, preferiblemente en el medio, lejos de distractores, 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Metodología: Monitoreo constante en el desempeño académico, proporcionarle tiempo extra para que realice sus actividades dentro, del aula, trabajar e pares y trabajos en grupo, preguntas frecuentes, motivaciones, subrayado de colores en el texto del estudiante</w:t>
            </w:r>
          </w:p>
          <w:p w:rsidR="0054124B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Recursos: Videos de introducción a la estadística y video estudio de mercado</w:t>
            </w:r>
          </w:p>
          <w:p w:rsidR="0054124B" w:rsidRPr="007634FA" w:rsidRDefault="0054124B" w:rsidP="0054124B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</w:tr>
      <w:tr w:rsidR="0054124B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4124B" w:rsidRDefault="0054124B" w:rsidP="005412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4124B" w:rsidRDefault="0054124B" w:rsidP="005412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24B" w:rsidRDefault="0054124B" w:rsidP="0054124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54124B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24B" w:rsidRPr="00B83E77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Vicerrectorado./coordinación pedagógica</w:t>
            </w:r>
          </w:p>
        </w:tc>
      </w:tr>
      <w:tr w:rsidR="0054124B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Pr="00CE72BC">
              <w:rPr>
                <w:noProof/>
              </w:rPr>
              <w:t xml:space="preserve"> </w:t>
            </w:r>
            <w:r w:rsidRPr="00CE72BC">
              <w:rPr>
                <w:noProof/>
                <w:lang w:val="es-ES"/>
              </w:rPr>
              <w:drawing>
                <wp:inline distT="0" distB="0" distL="0" distR="0" wp14:anchorId="60F733F8" wp14:editId="06918F6F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71081D">
              <w:rPr>
                <w:noProof/>
                <w:lang w:val="es-ES"/>
              </w:rPr>
              <w:t xml:space="preserve"> </w:t>
            </w:r>
            <w:r w:rsidR="0071081D">
              <w:rPr>
                <w:noProof/>
                <w:lang w:val="es-ES"/>
              </w:rPr>
              <w:drawing>
                <wp:inline distT="0" distB="0" distL="0" distR="0" wp14:anchorId="727FB599" wp14:editId="2866B47B">
                  <wp:extent cx="1552575" cy="323850"/>
                  <wp:effectExtent l="0" t="0" r="9525" b="0"/>
                  <wp:docPr id="3" name="Imagen 3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81D" w:rsidRDefault="0071081D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54124B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124B" w:rsidRDefault="0054124B" w:rsidP="0054124B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A6F" w:rsidRDefault="00FB7A6F" w:rsidP="00E107B8">
      <w:r>
        <w:separator/>
      </w:r>
    </w:p>
  </w:endnote>
  <w:endnote w:type="continuationSeparator" w:id="0">
    <w:p w:rsidR="00FB7A6F" w:rsidRDefault="00FB7A6F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A6F" w:rsidRDefault="00FB7A6F" w:rsidP="00E107B8">
      <w:r>
        <w:separator/>
      </w:r>
    </w:p>
  </w:footnote>
  <w:footnote w:type="continuationSeparator" w:id="0">
    <w:p w:rsidR="00FB7A6F" w:rsidRDefault="00FB7A6F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23B1"/>
    <w:rsid w:val="000525EB"/>
    <w:rsid w:val="000A38B9"/>
    <w:rsid w:val="00102C3A"/>
    <w:rsid w:val="00132327"/>
    <w:rsid w:val="001F2D14"/>
    <w:rsid w:val="00223238"/>
    <w:rsid w:val="00265E7F"/>
    <w:rsid w:val="002B2900"/>
    <w:rsid w:val="003130ED"/>
    <w:rsid w:val="00381E69"/>
    <w:rsid w:val="00397B5F"/>
    <w:rsid w:val="003C3683"/>
    <w:rsid w:val="004B558F"/>
    <w:rsid w:val="00500FFD"/>
    <w:rsid w:val="0054124B"/>
    <w:rsid w:val="005C6CE5"/>
    <w:rsid w:val="0065298D"/>
    <w:rsid w:val="00663FAA"/>
    <w:rsid w:val="006B1521"/>
    <w:rsid w:val="0071081D"/>
    <w:rsid w:val="00711121"/>
    <w:rsid w:val="00745046"/>
    <w:rsid w:val="007634FA"/>
    <w:rsid w:val="0078473E"/>
    <w:rsid w:val="00880216"/>
    <w:rsid w:val="008E4A94"/>
    <w:rsid w:val="008F058D"/>
    <w:rsid w:val="00916777"/>
    <w:rsid w:val="009672C5"/>
    <w:rsid w:val="00980C53"/>
    <w:rsid w:val="00981E2A"/>
    <w:rsid w:val="009C22F6"/>
    <w:rsid w:val="00A24682"/>
    <w:rsid w:val="00AC3389"/>
    <w:rsid w:val="00B22686"/>
    <w:rsid w:val="00B258AF"/>
    <w:rsid w:val="00B41B31"/>
    <w:rsid w:val="00B67D35"/>
    <w:rsid w:val="00B83E77"/>
    <w:rsid w:val="00BA2E8D"/>
    <w:rsid w:val="00BB391D"/>
    <w:rsid w:val="00BD4282"/>
    <w:rsid w:val="00BE530C"/>
    <w:rsid w:val="00C27A3A"/>
    <w:rsid w:val="00CA7DED"/>
    <w:rsid w:val="00CF5E5B"/>
    <w:rsid w:val="00DF7E9F"/>
    <w:rsid w:val="00E00A2A"/>
    <w:rsid w:val="00E107B8"/>
    <w:rsid w:val="00EA0E95"/>
    <w:rsid w:val="00EC789B"/>
    <w:rsid w:val="00F02E73"/>
    <w:rsid w:val="00F30481"/>
    <w:rsid w:val="00F41EC7"/>
    <w:rsid w:val="00F92187"/>
    <w:rsid w:val="00F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1390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3</cp:revision>
  <dcterms:created xsi:type="dcterms:W3CDTF">2017-01-22T21:30:00Z</dcterms:created>
  <dcterms:modified xsi:type="dcterms:W3CDTF">2017-01-22T21:49:00Z</dcterms:modified>
</cp:coreProperties>
</file>