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613"/>
        <w:gridCol w:w="1134"/>
        <w:gridCol w:w="24"/>
        <w:gridCol w:w="29"/>
        <w:gridCol w:w="1280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8A451A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8A451A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Ana Lucía Mosquera Sotomayor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8A45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Emprendimiento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8A45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Primero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8A45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 B, C, D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4362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4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8A451A" w:rsidRPr="000525EB" w:rsidRDefault="008A451A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43623" w:rsidP="0004362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color w:val="auto"/>
                <w:sz w:val="22"/>
                <w:szCs w:val="22"/>
              </w:rPr>
            </w:pPr>
            <w:r w:rsidRPr="00D760D2">
              <w:rPr>
                <w:rFonts w:ascii="Calibri" w:hAnsi="Calibri" w:cs="Calibri"/>
                <w:color w:val="000000"/>
                <w:lang w:val="es-ES"/>
              </w:rPr>
              <w:t xml:space="preserve">Planificación y control financiero del emprendimiento: </w:t>
            </w:r>
            <w:r w:rsidRPr="00D760D2">
              <w:rPr>
                <w:rFonts w:ascii="Calibri" w:hAnsi="Calibri" w:cs="Calibri"/>
                <w:i/>
                <w:iCs/>
                <w:color w:val="000000"/>
                <w:lang w:val="es-ES"/>
              </w:rPr>
              <w:t>Contabilidad Básica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43623" w:rsidP="00043623">
            <w:pPr>
              <w:tabs>
                <w:tab w:val="clear" w:pos="708"/>
              </w:tabs>
              <w:suppressAutoHyphens w:val="0"/>
              <w:rPr>
                <w:bCs/>
                <w:color w:val="auto"/>
                <w:sz w:val="22"/>
                <w:szCs w:val="22"/>
                <w:lang w:eastAsia="es-EC"/>
              </w:rPr>
            </w:pPr>
            <w:r w:rsidRPr="001E3FAC">
              <w:rPr>
                <w:rFonts w:ascii="Calibri" w:hAnsi="Calibri" w:cs="Calibri"/>
                <w:i/>
                <w:lang w:val="es-ES"/>
              </w:rPr>
              <w:t>Resumir, organizar y registrar la contabilidad básica de un emprendimiento a través de la comprensión de las principales cuentas y libros contables y estados financieros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E5D79" w:rsidRDefault="004E5D79" w:rsidP="004E5D79">
            <w:pPr>
              <w:tabs>
                <w:tab w:val="clear" w:pos="708"/>
              </w:tabs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4E5D79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CE.EG.5.2. Construye estados financieros (balance general y estado de pérdidas y ganancias) por medio de los cambios en las transacciones contables, basándose en la normativa contable y tributaria vigente.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8A451A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Formación ciudadana democrática, fe, fraternidad, compromiso, justicia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4B767A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4B767A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2713" w:rsidRPr="002529FC" w:rsidRDefault="00CB2713" w:rsidP="00CB2713">
            <w:pP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1. </w:t>
            </w:r>
            <w:r w:rsidRPr="002529FC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>EG.5.1.7. Identificar los componentes básicos del activo, pasivo, patrimonio, ingresos, costos y gastos, de acuerdo con la normativa contable, para clasificar adecuadamente las cuentas contables</w:t>
            </w:r>
          </w:p>
          <w:p w:rsidR="00B83E77" w:rsidRDefault="00B83E77" w:rsidP="00C56DE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2713" w:rsidRPr="0049366F" w:rsidRDefault="00CB2713" w:rsidP="00CB271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49366F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lastRenderedPageBreak/>
              <w:t>Método Enseñanza para la Comprensión</w:t>
            </w:r>
          </w:p>
          <w:p w:rsidR="00CB2713" w:rsidRPr="0049366F" w:rsidRDefault="00CB2713" w:rsidP="00CB271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9366F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CB2713" w:rsidRPr="0049366F" w:rsidRDefault="00CB2713" w:rsidP="00CB271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9366F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Tomando nuevamente el Plan de Cuentas que se envió a investigar se pide a los estudiantes que analicen los grandes grupos como: Activos, Pasivos, Patrimonio, </w:t>
            </w:r>
            <w:r w:rsidRPr="0049366F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Ingresos, Costos y Gastos</w:t>
            </w:r>
          </w:p>
          <w:p w:rsidR="00CB2713" w:rsidRPr="0049366F" w:rsidRDefault="00CB2713" w:rsidP="00CB271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9366F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investigación guiada:</w:t>
            </w:r>
          </w:p>
          <w:p w:rsidR="00CB2713" w:rsidRPr="0049366F" w:rsidRDefault="00CB2713" w:rsidP="00CB271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9366F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Se pide a los estudiantes esquematizar  conceptos básicos de estos grupos de cuentas y se amplía el concepto con ejemplos y clasificación de cada grupo</w:t>
            </w:r>
          </w:p>
          <w:p w:rsidR="00CB2713" w:rsidRPr="0049366F" w:rsidRDefault="00CB2713" w:rsidP="00CB271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9366F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Se tomará más ejemplos del texto del estudiante como refuerzo, páginas 44, 45, 46, 48, 49</w:t>
            </w:r>
            <w:r w:rsidRPr="0049366F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</w:p>
          <w:p w:rsidR="00CB2713" w:rsidRPr="0049366F" w:rsidRDefault="00CB2713" w:rsidP="00CB271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9366F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B83E77" w:rsidRPr="00180D96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  <w:r w:rsidRPr="0049366F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Ejercicios prácticos y Taller de las páginas 46 y 49 del texto del estudiante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Libro del estudiante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Calculadora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Pizarra</w:t>
            </w:r>
          </w:p>
          <w:p w:rsidR="00BF77D0" w:rsidRDefault="00BF77D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2713" w:rsidRPr="00254C42" w:rsidRDefault="00CB2713" w:rsidP="00CB2713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254C42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I.EG.5.2.2. Registra transacciones en las cuentas contables bajo el principio de partida doble, según la normativa contable vigente. (J.2., I.4.)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Pr="002529FC" w:rsidRDefault="00CB2713" w:rsidP="00CB2713">
            <w:pP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Indicador de logro:</w:t>
            </w:r>
            <w:r w:rsidRPr="002529FC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>Identifica</w:t>
            </w:r>
            <w:r w:rsidRPr="002529FC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los componentes básicos del activo, pasivo, patrimonio, ingresos, costos y </w:t>
            </w:r>
            <w:r w:rsidRPr="002529FC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lastRenderedPageBreak/>
              <w:t>gastos, de acuerdo con la normativa contable, para clasificar adecuadamente las cuentas contables</w:t>
            </w:r>
          </w:p>
          <w:p w:rsidR="00BF77D0" w:rsidRDefault="00BF77D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Actividades: De aplicación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Técnica: Análisis de desempeños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Instrumento: Ejercicios prácticos, Taller.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Taller, Escala de Valoración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2p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Contenido 6p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Firma del representante 1p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Faltas de ortografía 1p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3F37EE" w:rsidRPr="00CC2DBC" w:rsidRDefault="003F37E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CB2713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2713" w:rsidRPr="002529FC" w:rsidRDefault="00CB2713" w:rsidP="00CB2713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lastRenderedPageBreak/>
              <w:t>2.</w:t>
            </w:r>
            <w:r w:rsidRPr="002529FC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>EG.5.1.8. Interpretar las cuentas contables mediante la identificación de los cambios que causan las transacciones en los activos, pasivos y patrimonios, reflejados en la cuenta por partida doble.</w:t>
            </w:r>
          </w:p>
          <w:p w:rsidR="00CB2713" w:rsidRPr="008E3F61" w:rsidRDefault="00CB2713" w:rsidP="00CB2713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2713" w:rsidRPr="0049366F" w:rsidRDefault="00CB2713" w:rsidP="00CB271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49366F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Enseñanza para la Comprensión</w:t>
            </w:r>
          </w:p>
          <w:p w:rsidR="00CB2713" w:rsidRPr="0049366F" w:rsidRDefault="00CB2713" w:rsidP="00CB271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9366F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CB2713" w:rsidRPr="0049366F" w:rsidRDefault="00CB2713" w:rsidP="00CB2713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49366F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  <w:t>Mediante un organizador gráfico presentar a los estudiantes el Proceso Contable</w:t>
            </w:r>
          </w:p>
          <w:p w:rsidR="00CB2713" w:rsidRPr="0049366F" w:rsidRDefault="00CB2713" w:rsidP="00CB2713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49366F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  <w:t>Estado de Situación Inicial</w:t>
            </w:r>
          </w:p>
          <w:p w:rsidR="00CB2713" w:rsidRPr="0049366F" w:rsidRDefault="00CB2713" w:rsidP="00CB2713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49366F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  <w:t>Diario General</w:t>
            </w:r>
          </w:p>
          <w:p w:rsidR="00CB2713" w:rsidRPr="0049366F" w:rsidRDefault="00CB2713" w:rsidP="00CB2713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49366F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  <w:t>Mayor General</w:t>
            </w:r>
          </w:p>
          <w:p w:rsidR="00CB2713" w:rsidRPr="0049366F" w:rsidRDefault="00CB2713" w:rsidP="00CB2713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49366F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  <w:t>Balance de Comprobación</w:t>
            </w:r>
          </w:p>
          <w:p w:rsidR="00CB2713" w:rsidRPr="0049366F" w:rsidRDefault="00CB2713" w:rsidP="00CB2713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49366F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  <w:t>Estados Financieros</w:t>
            </w:r>
          </w:p>
          <w:p w:rsidR="00CB2713" w:rsidRPr="0049366F" w:rsidRDefault="00CB2713" w:rsidP="00CB2713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49366F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  <w:t>Investigar en las distintas fuentes bibliográficas  lo siguiente:</w:t>
            </w:r>
          </w:p>
          <w:p w:rsidR="00CB2713" w:rsidRPr="0049366F" w:rsidRDefault="00CB2713" w:rsidP="00CB2713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49366F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  <w:t>¿Qué es el libro diario y para qué sirve?</w:t>
            </w:r>
          </w:p>
          <w:p w:rsidR="00CB2713" w:rsidRPr="0049366F" w:rsidRDefault="00CB2713" w:rsidP="00CB2713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49366F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  <w:t>¿Cómo está constituido?</w:t>
            </w:r>
          </w:p>
          <w:p w:rsidR="00CB2713" w:rsidRPr="0049366F" w:rsidRDefault="00CB2713" w:rsidP="00CB2713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49366F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  <w:t>¿Qué es el libro mayor y para qué sirve?</w:t>
            </w:r>
          </w:p>
          <w:p w:rsidR="00CB2713" w:rsidRPr="0049366F" w:rsidRDefault="00CB2713" w:rsidP="00CB2713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49366F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  <w:t>¿Cómo está constituido?</w:t>
            </w:r>
          </w:p>
          <w:p w:rsidR="00CB2713" w:rsidRPr="0049366F" w:rsidRDefault="00CB2713" w:rsidP="00CB2713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49366F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  <w:t>¿Qué es el balance de comprobación y para qué sirve? Y cómo está constituido</w:t>
            </w:r>
          </w:p>
          <w:p w:rsidR="00CB2713" w:rsidRPr="0049366F" w:rsidRDefault="00CB2713" w:rsidP="00CB2713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49366F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  <w:t xml:space="preserve">¿Qué es el balance general y para </w:t>
            </w:r>
            <w:r w:rsidRPr="0049366F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qué sirve y cómo está constituido?</w:t>
            </w:r>
          </w:p>
          <w:p w:rsidR="00CB2713" w:rsidRPr="0049366F" w:rsidRDefault="00CB2713" w:rsidP="00CB2713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49366F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  <w:t>¿Qué es el balance de resultados y para qué sirve y cómo está constituido?</w:t>
            </w:r>
          </w:p>
          <w:p w:rsidR="00CB2713" w:rsidRPr="0049366F" w:rsidRDefault="00CB2713" w:rsidP="00CB2713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49366F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  <w:t>¿Qué son los ajustes contables, como están constituidos y para qué sirven?</w:t>
            </w:r>
          </w:p>
          <w:p w:rsidR="00CB2713" w:rsidRPr="0049366F" w:rsidRDefault="00CB2713" w:rsidP="00CB271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9366F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eastAsia="en-US"/>
              </w:rPr>
              <w:t>Formar grupos  y repartir  los temas</w:t>
            </w:r>
          </w:p>
          <w:p w:rsidR="00CB2713" w:rsidRPr="0049366F" w:rsidRDefault="00CB2713" w:rsidP="00CB271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9366F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guiada: </w:t>
            </w:r>
          </w:p>
          <w:p w:rsidR="00CB2713" w:rsidRPr="0049366F" w:rsidRDefault="00CB2713" w:rsidP="00CB271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9366F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Exposición por parte de los estudiantes de los temas investigados y ampliación por parte del docente.</w:t>
            </w:r>
          </w:p>
          <w:p w:rsidR="00CB2713" w:rsidRPr="0049366F" w:rsidRDefault="00CB2713" w:rsidP="00CB271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9366F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Realizar ejercicios de transacciones comerciales</w:t>
            </w:r>
          </w:p>
          <w:p w:rsidR="00CB2713" w:rsidRPr="0049366F" w:rsidRDefault="00CB2713" w:rsidP="00CB271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9366F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CB2713" w:rsidRPr="0049366F" w:rsidRDefault="00CB2713" w:rsidP="00CB271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9366F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Taller página 52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Libro de estudiante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Calculadora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Pizarra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2713" w:rsidRPr="007B13E2" w:rsidRDefault="00CB2713" w:rsidP="00CB2713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7B13E2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I.EG.5.2.2. Registra transacciones en las cuentas contables bajo el principio de partida doble, según la normativa contable vigente. (J.2., I.4.)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Indicador de logro: </w:t>
            </w:r>
            <w: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>Interpreta</w:t>
            </w:r>
            <w:r w:rsidRPr="002529FC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las cuentas contables mediante la identificación de los cambios que causan las transacciones en los activos, pasivos y patrimonios, reflejados en la cuenta por partida doble</w:t>
            </w:r>
          </w:p>
          <w:p w:rsidR="00CB2713" w:rsidRDefault="00CB2713" w:rsidP="00CB2713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CB2713" w:rsidRDefault="00CB2713" w:rsidP="00CB2713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CB2713" w:rsidRDefault="00CB2713" w:rsidP="00CB2713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CB2713" w:rsidRDefault="00CB2713" w:rsidP="00CB2713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CB2713" w:rsidRDefault="00CB2713" w:rsidP="00CB2713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CB2713" w:rsidRDefault="00CB2713" w:rsidP="00CB2713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CB2713" w:rsidRDefault="00CB2713" w:rsidP="00CB2713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CB2713" w:rsidRDefault="00CB2713" w:rsidP="00CB2713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Actividades: De aplicación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Técnica: Análisis de desempeño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Instrumento: Investigación, Exposición, Taller. Rúbrica de Investigación y de Exposición (ver anexos)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Taller, Escala de Valoración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2p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Contenido 6p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Firma del representante 1p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Faltas de ortografía 1p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CB2713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13" w:rsidRDefault="00CB2713" w:rsidP="00CB27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CB2713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2713" w:rsidRDefault="00CB2713" w:rsidP="00CB27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13" w:rsidRDefault="00CB2713" w:rsidP="00CB27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CB2713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13" w:rsidRPr="00C40989" w:rsidRDefault="00CB2713" w:rsidP="00CB2713">
            <w:pPr>
              <w:jc w:val="both"/>
              <w:rPr>
                <w:rFonts w:ascii="Calibri" w:hAnsi="Calibri"/>
                <w:b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color w:val="000000"/>
                <w:lang w:eastAsia="es-EC"/>
              </w:rPr>
              <w:t>GRADO 2</w:t>
            </w:r>
          </w:p>
          <w:p w:rsidR="00CB2713" w:rsidRDefault="00CB2713" w:rsidP="00CB2713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CASO BGU12: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Aprendizaje lento con trastorno de déficit de atención requiere adaptación curricular no asociada a la discapacidad, permanente, significativa, pedagógica de aula</w:t>
            </w:r>
          </w:p>
          <w:p w:rsidR="00CB2713" w:rsidRDefault="00CB2713" w:rsidP="00CB2713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CASO BGU 18: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Trastorno específico del aprendizaje que produce dislexia, trastorno de déficit de atención con hiperactividad tipo leve, requiere adaptación curricular no asociada a la discapacidad, permanente, no significativa pedagógica y de aula</w:t>
            </w:r>
          </w:p>
          <w:p w:rsidR="00CB2713" w:rsidRDefault="00CB2713" w:rsidP="00CB2713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CASO BGU 22: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Trastorno de déficit de atención con hiperactividad,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trastorno específico del aprendizaje por dislexia de comprensión y trastorno de comportamiento por negativismo desafiante, requiere adaptación curricular no asociada a la discapacidad permanente, significativa, pedagógica y de aula</w:t>
            </w:r>
          </w:p>
          <w:p w:rsidR="00CB2713" w:rsidRDefault="00CB2713" w:rsidP="00CB271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13" w:rsidRDefault="00CB2713" w:rsidP="00CB2713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De aula: Ubicar en los primeros puestos, vigilar constantemente el trabajo del estudiante,  trabajo en pareja , motivación, control de la agenda</w:t>
            </w:r>
          </w:p>
          <w:p w:rsidR="00CB2713" w:rsidRDefault="00CB2713" w:rsidP="00CB2713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Metodológicas: subraye el texto con distintos colores, permitir el uso de la calculadora para los cálculos matemáticos, videos llamativos acerca de los temas de la obligatoriedad de llevar contabilidad, motivarlo a que de lectura de los problemas que el libro propone. Repetir la orden de los ejercicios que debe realizar procurando que entienda lo que se le solicita, evaluaciones orales</w:t>
            </w:r>
          </w:p>
          <w:p w:rsidR="00CB2713" w:rsidRDefault="00CB2713" w:rsidP="00CB2713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De aula: Ubicar en los primeros puestos, vigilar constantemente el trabajo del estudiante,  trabajo en pareja , motivación, control de la agenda</w:t>
            </w:r>
          </w:p>
          <w:p w:rsidR="00CB2713" w:rsidRDefault="00CB2713" w:rsidP="00CB2713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Metodológicas: subraye el texto con distintos colores, permitir el uso de la calculadora para los cálculos matemáticos, videos llamativos acerca de los temas de la obligatoriedad de llevar contabilidad, motivarlo a que de lectura de los problemas que el libro propone. Repetir la orden de los ejercicios que debe realizar procurando que entienda lo que se le solicita, evaluaciones orales</w:t>
            </w:r>
          </w:p>
          <w:p w:rsidR="00CB2713" w:rsidRDefault="00CB2713" w:rsidP="00CB2713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B2713" w:rsidRDefault="00CB2713" w:rsidP="00CB2713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De aula: Ubicar en los primeros puestos, vigilar constantemente el trabajo del estudiante,  trabajo en pareja ,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motivación, control de la agenda</w:t>
            </w:r>
          </w:p>
          <w:p w:rsidR="00CB2713" w:rsidRPr="00ED0F2A" w:rsidRDefault="00CB2713" w:rsidP="00CB2713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Metodológicas: subraye el texto con distintos colores, permitir el uso de la calculadora para los cálculos matemáticos, videos llamativos acerca de los temas de la obligatoriedad de llevar contabilidad, motivarlo a que de lectura de los problemas que el libro propone. Repetir la orden de los ejercicios que debe realizar procurando que entienda lo que se le solicita, evaluaciones orales</w:t>
            </w:r>
          </w:p>
        </w:tc>
      </w:tr>
      <w:tr w:rsidR="00CB2713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B2713" w:rsidRDefault="00CB2713" w:rsidP="00CB27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B2713" w:rsidRDefault="00CB2713" w:rsidP="00CB27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713" w:rsidRDefault="00CB2713" w:rsidP="00CB27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CB2713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CB2713" w:rsidRDefault="00CB2713" w:rsidP="00CB271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Docente: Ana Lucía Mosquera Sotomayor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CB2713" w:rsidRDefault="00CB2713" w:rsidP="00CB271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713" w:rsidRPr="00B83E77" w:rsidRDefault="00CB2713" w:rsidP="00CB271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CB2713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CB2713" w:rsidRDefault="00CB2713" w:rsidP="00CB271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Pr="00CE72BC">
              <w:rPr>
                <w:noProof/>
              </w:rPr>
              <w:t xml:space="preserve"> </w:t>
            </w:r>
            <w:r w:rsidRPr="00CE72BC">
              <w:rPr>
                <w:noProof/>
                <w:lang w:val="es-ES"/>
              </w:rPr>
              <w:drawing>
                <wp:inline distT="0" distB="0" distL="0" distR="0" wp14:anchorId="295A9C76" wp14:editId="143127D2">
                  <wp:extent cx="1076325" cy="579209"/>
                  <wp:effectExtent l="0" t="0" r="0" b="0"/>
                  <wp:docPr id="1" name="Imagen 1" descr="E:\ \firm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 \firma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248" cy="58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CB2713" w:rsidRDefault="00CB2713" w:rsidP="00CB271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F5590C" w:rsidRDefault="00F5590C" w:rsidP="00CB271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           </w:t>
            </w:r>
            <w:r>
              <w:rPr>
                <w:noProof/>
                <w:lang w:val="es-ES"/>
              </w:rPr>
              <w:drawing>
                <wp:inline distT="0" distB="0" distL="0" distR="0" wp14:anchorId="2CDFDCD7" wp14:editId="4E49357A">
                  <wp:extent cx="1552575" cy="323850"/>
                  <wp:effectExtent l="0" t="0" r="9525" b="0"/>
                  <wp:docPr id="3" name="Imagen 3" descr="C:\Users\PABLO\Pictures\img02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C:\Users\PABLO\Pictures\img02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713" w:rsidRDefault="00CB2713" w:rsidP="00CB271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CB2713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CB2713" w:rsidRDefault="00CB2713" w:rsidP="00CB271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CB2713" w:rsidRDefault="00CB2713" w:rsidP="00CB271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713" w:rsidRDefault="00CB2713" w:rsidP="00CB271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24" w:rsidRDefault="001D2424" w:rsidP="00E107B8">
      <w:r>
        <w:separator/>
      </w:r>
    </w:p>
  </w:endnote>
  <w:endnote w:type="continuationSeparator" w:id="0">
    <w:p w:rsidR="001D2424" w:rsidRDefault="001D2424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24" w:rsidRDefault="001D2424" w:rsidP="00E107B8">
      <w:r>
        <w:separator/>
      </w:r>
    </w:p>
  </w:footnote>
  <w:footnote w:type="continuationSeparator" w:id="0">
    <w:p w:rsidR="001D2424" w:rsidRDefault="001D2424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E0C15B6"/>
    <w:multiLevelType w:val="hybridMultilevel"/>
    <w:tmpl w:val="D2C0B97E"/>
    <w:lvl w:ilvl="0" w:tplc="8C80ACB2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  <w:sz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43623"/>
    <w:rsid w:val="000525EB"/>
    <w:rsid w:val="000A193B"/>
    <w:rsid w:val="000A38B9"/>
    <w:rsid w:val="000A6B87"/>
    <w:rsid w:val="000D65E7"/>
    <w:rsid w:val="000E7C8E"/>
    <w:rsid w:val="00105D57"/>
    <w:rsid w:val="00132327"/>
    <w:rsid w:val="00172780"/>
    <w:rsid w:val="00180D96"/>
    <w:rsid w:val="001D2424"/>
    <w:rsid w:val="002529FC"/>
    <w:rsid w:val="00254C42"/>
    <w:rsid w:val="00256549"/>
    <w:rsid w:val="00266694"/>
    <w:rsid w:val="002720BF"/>
    <w:rsid w:val="002D3B9B"/>
    <w:rsid w:val="003130ED"/>
    <w:rsid w:val="00317977"/>
    <w:rsid w:val="0033060B"/>
    <w:rsid w:val="003365BD"/>
    <w:rsid w:val="0034640B"/>
    <w:rsid w:val="00381E69"/>
    <w:rsid w:val="00397B5F"/>
    <w:rsid w:val="003C3683"/>
    <w:rsid w:val="003F25EE"/>
    <w:rsid w:val="003F37EE"/>
    <w:rsid w:val="0049114F"/>
    <w:rsid w:val="0049366F"/>
    <w:rsid w:val="004B558F"/>
    <w:rsid w:val="004B767A"/>
    <w:rsid w:val="004D59AC"/>
    <w:rsid w:val="004E5D79"/>
    <w:rsid w:val="004F4B1E"/>
    <w:rsid w:val="00581301"/>
    <w:rsid w:val="00624BEE"/>
    <w:rsid w:val="00630FBD"/>
    <w:rsid w:val="0063687C"/>
    <w:rsid w:val="00663FAA"/>
    <w:rsid w:val="006B1521"/>
    <w:rsid w:val="006B7617"/>
    <w:rsid w:val="007419CF"/>
    <w:rsid w:val="00761CDE"/>
    <w:rsid w:val="007B13E2"/>
    <w:rsid w:val="007D4A17"/>
    <w:rsid w:val="007E6250"/>
    <w:rsid w:val="00813FEB"/>
    <w:rsid w:val="00886F97"/>
    <w:rsid w:val="008A451A"/>
    <w:rsid w:val="008E3F61"/>
    <w:rsid w:val="008E54E5"/>
    <w:rsid w:val="00914550"/>
    <w:rsid w:val="00916777"/>
    <w:rsid w:val="00955993"/>
    <w:rsid w:val="009672C5"/>
    <w:rsid w:val="00980C53"/>
    <w:rsid w:val="009902A7"/>
    <w:rsid w:val="009C22F6"/>
    <w:rsid w:val="00A24682"/>
    <w:rsid w:val="00A61D93"/>
    <w:rsid w:val="00AC3389"/>
    <w:rsid w:val="00B258AF"/>
    <w:rsid w:val="00B41B31"/>
    <w:rsid w:val="00B44CD5"/>
    <w:rsid w:val="00B44E8C"/>
    <w:rsid w:val="00B56B3A"/>
    <w:rsid w:val="00B625DD"/>
    <w:rsid w:val="00B67D35"/>
    <w:rsid w:val="00B7109F"/>
    <w:rsid w:val="00B83E77"/>
    <w:rsid w:val="00BB391D"/>
    <w:rsid w:val="00BD4282"/>
    <w:rsid w:val="00BE530C"/>
    <w:rsid w:val="00BF08CA"/>
    <w:rsid w:val="00BF77D0"/>
    <w:rsid w:val="00C12038"/>
    <w:rsid w:val="00C1340D"/>
    <w:rsid w:val="00C40989"/>
    <w:rsid w:val="00C56DE1"/>
    <w:rsid w:val="00C7635F"/>
    <w:rsid w:val="00CB0152"/>
    <w:rsid w:val="00CB2713"/>
    <w:rsid w:val="00CC2DBC"/>
    <w:rsid w:val="00D00A7E"/>
    <w:rsid w:val="00D84E54"/>
    <w:rsid w:val="00D96664"/>
    <w:rsid w:val="00D969E2"/>
    <w:rsid w:val="00DA75C2"/>
    <w:rsid w:val="00DE6956"/>
    <w:rsid w:val="00DF68D7"/>
    <w:rsid w:val="00DF7E9F"/>
    <w:rsid w:val="00E00A2A"/>
    <w:rsid w:val="00E107B8"/>
    <w:rsid w:val="00EA6B82"/>
    <w:rsid w:val="00EB2BF5"/>
    <w:rsid w:val="00EC789B"/>
    <w:rsid w:val="00ED0F2A"/>
    <w:rsid w:val="00EF5E67"/>
    <w:rsid w:val="00F30481"/>
    <w:rsid w:val="00F41EC7"/>
    <w:rsid w:val="00F5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56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56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3</cp:revision>
  <dcterms:created xsi:type="dcterms:W3CDTF">2017-01-22T21:31:00Z</dcterms:created>
  <dcterms:modified xsi:type="dcterms:W3CDTF">2017-01-22T21:49:00Z</dcterms:modified>
</cp:coreProperties>
</file>